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2F60" w14:textId="18E6F1D0" w:rsidR="00753343" w:rsidRDefault="005667D4">
      <w:pPr>
        <w:ind w:left="1" w:hanging="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COMUNICACIÓ AUDIOVISUAL</w:t>
      </w:r>
    </w:p>
    <w:p w14:paraId="6560746D" w14:textId="77777777" w:rsidR="00753343" w:rsidRDefault="00753343">
      <w:pPr>
        <w:ind w:left="1" w:hanging="3"/>
        <w:rPr>
          <w:rFonts w:ascii="Arial" w:eastAsia="Arial" w:hAnsi="Arial" w:cs="Arial"/>
          <w:sz w:val="26"/>
          <w:szCs w:val="26"/>
        </w:rPr>
      </w:pPr>
    </w:p>
    <w:p w14:paraId="405F71C8" w14:textId="77777777" w:rsidR="00753343" w:rsidRDefault="00572B49">
      <w:pPr>
        <w:ind w:left="1" w:hanging="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ORDINÀRIA</w:t>
      </w:r>
    </w:p>
    <w:p w14:paraId="289CECFC" w14:textId="77777777" w:rsidR="00753343" w:rsidRDefault="00572B4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Nota </w:t>
      </w:r>
    </w:p>
    <w:p w14:paraId="273C458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nota final s’obté a partir de les notes </w:t>
      </w:r>
      <w:r>
        <w:rPr>
          <w:rFonts w:ascii="Arial" w:eastAsia="Arial" w:hAnsi="Arial" w:cs="Arial"/>
          <w:b/>
          <w:sz w:val="22"/>
          <w:szCs w:val="22"/>
        </w:rPr>
        <w:t>obtingudes</w:t>
      </w:r>
      <w:r>
        <w:rPr>
          <w:rFonts w:ascii="Arial" w:eastAsia="Arial" w:hAnsi="Arial" w:cs="Arial"/>
          <w:sz w:val="22"/>
          <w:szCs w:val="22"/>
        </w:rPr>
        <w:t>, segons els següents percentatges:</w:t>
      </w:r>
    </w:p>
    <w:p w14:paraId="4E443EE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2E3595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711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34"/>
        <w:gridCol w:w="1476"/>
      </w:tblGrid>
      <w:tr w:rsidR="00753343" w14:paraId="744E2773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6CA4CCD" w14:textId="77777777" w:rsidR="00753343" w:rsidRDefault="00572B49">
            <w:pPr>
              <w:spacing w:after="119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Competència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9F12CBD" w14:textId="77777777" w:rsidR="00753343" w:rsidRDefault="00572B49">
            <w:pPr>
              <w:spacing w:after="119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</w:t>
            </w:r>
          </w:p>
        </w:tc>
      </w:tr>
      <w:tr w:rsidR="00753343" w14:paraId="35891B6E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49FB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comunicatives:</w:t>
            </w:r>
          </w:p>
          <w:p w14:paraId="0ABF0EE8" w14:textId="008812B6" w:rsidR="00753343" w:rsidRDefault="005667D4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Treballs</w:t>
            </w:r>
          </w:p>
          <w:p w14:paraId="79A5F7E6" w14:textId="43650C9D" w:rsidR="00753343" w:rsidRPr="005667D4" w:rsidRDefault="00572B49" w:rsidP="005667D4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Activitat grupal</w:t>
            </w:r>
            <w:r w:rsidR="005667D4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667D4">
              <w:rPr>
                <w:rFonts w:ascii="Arial" w:eastAsia="Arial" w:hAnsi="Arial" w:cs="Arial"/>
                <w:i/>
                <w:sz w:val="20"/>
                <w:szCs w:val="20"/>
              </w:rPr>
              <w:t xml:space="preserve">/ </w:t>
            </w:r>
            <w:r w:rsidRPr="005667D4">
              <w:rPr>
                <w:rFonts w:ascii="Arial" w:eastAsia="Arial" w:hAnsi="Arial" w:cs="Arial"/>
                <w:i/>
                <w:sz w:val="20"/>
                <w:szCs w:val="20"/>
              </w:rPr>
              <w:t>Exposició  tema</w:t>
            </w:r>
          </w:p>
          <w:p w14:paraId="6F2434B4" w14:textId="77777777" w:rsidR="00753343" w:rsidRDefault="00753343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18E1" w14:textId="3A1FD5E3" w:rsidR="005667D4" w:rsidRPr="005667D4" w:rsidRDefault="00572B49" w:rsidP="005667D4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70%</w:t>
            </w:r>
          </w:p>
          <w:p w14:paraId="7B79386B" w14:textId="4E729DBC" w:rsidR="00753343" w:rsidRDefault="005667D4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50</w:t>
            </w:r>
            <w:r w:rsidR="00572B49">
              <w:rPr>
                <w:rFonts w:ascii="Arial" w:eastAsia="Arial" w:hAnsi="Arial" w:cs="Arial"/>
                <w:i/>
                <w:sz w:val="20"/>
                <w:szCs w:val="20"/>
              </w:rPr>
              <w:t>%</w:t>
            </w:r>
          </w:p>
          <w:p w14:paraId="747666C4" w14:textId="77777777" w:rsidR="00753343" w:rsidRDefault="00572B49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20 % </w:t>
            </w:r>
          </w:p>
          <w:p w14:paraId="7D515DD1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343" w14:paraId="69E0EEDF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1237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metodològiques:</w:t>
            </w:r>
          </w:p>
          <w:p w14:paraId="333DBE38" w14:textId="77777777" w:rsidR="00753343" w:rsidRDefault="00572B49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Treball a classe</w:t>
            </w:r>
          </w:p>
          <w:p w14:paraId="62B735F2" w14:textId="77777777" w:rsidR="00753343" w:rsidRDefault="00572B49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Motivació i participació a l’aula</w:t>
            </w:r>
          </w:p>
          <w:p w14:paraId="299D6952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318E" w14:textId="77777777" w:rsidR="00753343" w:rsidRDefault="00572B4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28%</w:t>
            </w:r>
          </w:p>
          <w:p w14:paraId="651FC1FE" w14:textId="77777777" w:rsidR="00753343" w:rsidRDefault="00572B49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14%</w:t>
            </w:r>
          </w:p>
          <w:p w14:paraId="0E6209F7" w14:textId="77777777" w:rsidR="00753343" w:rsidRDefault="00572B49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14%</w:t>
            </w:r>
          </w:p>
          <w:p w14:paraId="6224F04A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23437D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3343" w14:paraId="2C2A1C4E" w14:textId="77777777">
        <w:trPr>
          <w:jc w:val="center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C064" w14:textId="77777777" w:rsidR="00753343" w:rsidRDefault="00572B4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Competències personals:</w:t>
            </w:r>
          </w:p>
          <w:p w14:paraId="1D39C54D" w14:textId="77777777" w:rsidR="00753343" w:rsidRDefault="00572B49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Compliment de les normes de convivència i dels deures dels alumnes contemplats en el document NOFC propi centre. (Amonestacions i puntualitat)</w:t>
            </w:r>
          </w:p>
          <w:p w14:paraId="4C52CFF2" w14:textId="77777777" w:rsidR="00753343" w:rsidRDefault="00572B49">
            <w:pPr>
              <w:numPr>
                <w:ilvl w:val="0"/>
                <w:numId w:val="6"/>
              </w:num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Esperit de superació, esforç i treball demostrat en assistència regular (Faltes injustificades)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0DD" w14:textId="77777777" w:rsidR="00753343" w:rsidRDefault="00572B4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</w:rPr>
              <w:t>2%</w:t>
            </w:r>
          </w:p>
          <w:p w14:paraId="4990D1FB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D45FE7" w14:textId="77777777" w:rsidR="00753343" w:rsidRDefault="00572B49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  <w:p w14:paraId="156FF2F8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C8C39A" w14:textId="77777777" w:rsidR="00753343" w:rsidRDefault="00753343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04A490" w14:textId="77777777" w:rsidR="00753343" w:rsidRDefault="00572B49">
            <w:pPr>
              <w:numPr>
                <w:ilvl w:val="0"/>
                <w:numId w:val="7"/>
              </w:num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</w:tbl>
    <w:p w14:paraId="668CADC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F3BC81" w14:textId="77777777" w:rsidR="00753343" w:rsidRDefault="00572B4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Avaluació de les competències metodològiques i personals</w:t>
      </w:r>
    </w:p>
    <w:p w14:paraId="4A937B74" w14:textId="77777777" w:rsidR="00753343" w:rsidRDefault="00753343">
      <w:pPr>
        <w:ind w:left="0" w:hanging="2"/>
        <w:jc w:val="both"/>
        <w:rPr>
          <w:rFonts w:ascii="Arial" w:eastAsia="Arial" w:hAnsi="Arial" w:cs="Arial"/>
        </w:rPr>
      </w:pPr>
    </w:p>
    <w:p w14:paraId="16F3DBC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42EB1C" w14:textId="40657859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28% de la unitat  serà la nota del treball de classe i la participació a l’aula, s’avaluarà a partir de  la observació durant l’hora de classe, del t</w:t>
      </w:r>
      <w:r w:rsidR="005667D4">
        <w:rPr>
          <w:rFonts w:ascii="Arial" w:eastAsia="Arial" w:hAnsi="Arial" w:cs="Arial"/>
          <w:sz w:val="22"/>
          <w:szCs w:val="22"/>
        </w:rPr>
        <w:t>reball que realitza l’alumnat (</w:t>
      </w:r>
      <w:r>
        <w:rPr>
          <w:rFonts w:ascii="Arial" w:eastAsia="Arial" w:hAnsi="Arial" w:cs="Arial"/>
          <w:sz w:val="22"/>
          <w:szCs w:val="22"/>
        </w:rPr>
        <w:t>activitats proposades per fer durant la classe).</w:t>
      </w:r>
    </w:p>
    <w:p w14:paraId="36426325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E2515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 2% de la unitat serà la nota de competències personals i s’avaluarà a partir de l’observació durant l’hora de classe de les competències personals, abans descrites, que manifesti l’alumnat.</w:t>
      </w:r>
    </w:p>
    <w:p w14:paraId="24575AB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63FC55E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7838B6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C87C99B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PROPOSTA DE DIVERSIFICACIÓ</w:t>
      </w:r>
      <w:r>
        <w:rPr>
          <w:rFonts w:ascii="Arial" w:eastAsia="Arial" w:hAnsi="Arial" w:cs="Arial"/>
          <w:i/>
          <w:sz w:val="22"/>
          <w:szCs w:val="22"/>
        </w:rPr>
        <w:t>: A batxillerat no és el cas.</w:t>
      </w:r>
    </w:p>
    <w:p w14:paraId="704E1B51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7AF4B9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 aprovar caldrà haver superat el 50% de la suma de les competències.</w:t>
      </w:r>
    </w:p>
    <w:p w14:paraId="2B0B589E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D535F2A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Activitats de recuperació:</w:t>
      </w:r>
    </w:p>
    <w:p w14:paraId="3276D02F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31D73B8" w14:textId="77777777" w:rsidR="00753343" w:rsidRDefault="00572B49">
      <w:pPr>
        <w:widowControl w:val="0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No es consideren necessàries. En cas de no poder participar en l’activitat grupal o exposició </w:t>
      </w:r>
      <w:r>
        <w:rPr>
          <w:rFonts w:ascii="Arial" w:eastAsia="Arial" w:hAnsi="Arial" w:cs="Arial"/>
          <w:color w:val="FF0000"/>
          <w:sz w:val="22"/>
          <w:szCs w:val="22"/>
        </w:rPr>
        <w:lastRenderedPageBreak/>
        <w:t>del tema, per problemes de salut o per força major, serà necessari un justificant oficial i s’oferirà una alternativa a l’alumne/a.</w:t>
      </w:r>
    </w:p>
    <w:p w14:paraId="6BED08BF" w14:textId="77777777" w:rsidR="00753343" w:rsidRDefault="0075334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F757C59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9305100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Activitats per millorar la nota final:</w:t>
      </w:r>
    </w:p>
    <w:p w14:paraId="2DA051C8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A6E24E4" w14:textId="77777777" w:rsidR="00753343" w:rsidRDefault="00572B49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No es consideren.</w:t>
      </w:r>
    </w:p>
    <w:p w14:paraId="6E8A4AB7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A61537A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CC590C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80E026" w14:textId="77777777" w:rsidR="00753343" w:rsidRDefault="00572B49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AVALUACIÓ EXTRAORDINÀRIA</w:t>
      </w:r>
    </w:p>
    <w:p w14:paraId="1F23F3E3" w14:textId="77777777" w:rsidR="00753343" w:rsidRDefault="00753343">
      <w:pPr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41501C63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finalitzar l’optativa, l’alumne/a que no hagi superat la matèria haurà de:</w:t>
      </w:r>
    </w:p>
    <w:p w14:paraId="395DE266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1C33420" w14:textId="68212F1F" w:rsidR="00753343" w:rsidRDefault="00572B4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Presentar tots els </w:t>
      </w:r>
      <w:r w:rsidR="005667D4">
        <w:rPr>
          <w:rFonts w:ascii="Arial" w:eastAsia="Arial" w:hAnsi="Arial" w:cs="Arial"/>
          <w:sz w:val="22"/>
          <w:szCs w:val="22"/>
        </w:rPr>
        <w:t>treballs</w:t>
      </w:r>
      <w:r>
        <w:rPr>
          <w:rFonts w:ascii="Arial" w:eastAsia="Arial" w:hAnsi="Arial" w:cs="Arial"/>
          <w:sz w:val="22"/>
          <w:szCs w:val="22"/>
        </w:rPr>
        <w:t>.</w:t>
      </w:r>
    </w:p>
    <w:p w14:paraId="18B39DFF" w14:textId="77777777" w:rsidR="00753343" w:rsidRDefault="0075334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C10878" w14:textId="77777777" w:rsidR="00753343" w:rsidRDefault="00572B4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aquest cas la nota final no podrà ser mai superior a 5..</w:t>
      </w:r>
    </w:p>
    <w:p w14:paraId="316EAC5A" w14:textId="77777777" w:rsidR="00753343" w:rsidRDefault="00753343" w:rsidP="005667D4">
      <w:pPr>
        <w:ind w:left="862" w:hangingChars="360" w:hanging="864"/>
      </w:pPr>
    </w:p>
    <w:sectPr w:rsidR="00753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1D3D" w14:textId="77777777" w:rsidR="002521C4" w:rsidRDefault="002521C4">
      <w:pPr>
        <w:spacing w:line="240" w:lineRule="auto"/>
        <w:ind w:left="0" w:hanging="2"/>
      </w:pPr>
      <w:r>
        <w:separator/>
      </w:r>
    </w:p>
  </w:endnote>
  <w:endnote w:type="continuationSeparator" w:id="0">
    <w:p w14:paraId="02B05D23" w14:textId="77777777" w:rsidR="002521C4" w:rsidRDefault="002521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6993E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00C0" w14:textId="77777777" w:rsidR="00753343" w:rsidRDefault="007533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699" w:type="dxa"/>
      <w:tblInd w:w="-5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3"/>
      <w:gridCol w:w="2303"/>
      <w:gridCol w:w="1124"/>
      <w:gridCol w:w="1100"/>
      <w:gridCol w:w="1711"/>
      <w:gridCol w:w="567"/>
      <w:gridCol w:w="1451"/>
      <w:gridCol w:w="750"/>
    </w:tblGrid>
    <w:tr w:rsidR="00753343" w14:paraId="7A91A820" w14:textId="77777777">
      <w:trPr>
        <w:trHeight w:val="294"/>
      </w:trPr>
      <w:tc>
        <w:tcPr>
          <w:tcW w:w="693" w:type="dxa"/>
          <w:vMerge w:val="restart"/>
        </w:tcPr>
        <w:p w14:paraId="6C0A7DA5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C0C0C0"/>
              <w:sz w:val="16"/>
              <w:szCs w:val="16"/>
            </w:rPr>
            <w:drawing>
              <wp:inline distT="0" distB="0" distL="114300" distR="114300" wp14:anchorId="56FC8B66" wp14:editId="317CA052">
                <wp:extent cx="285750" cy="32004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6983101C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40DF509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067E4592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4" w:type="dxa"/>
          <w:vAlign w:val="center"/>
        </w:tcPr>
        <w:p w14:paraId="353FA9B6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29/03/2019</w:t>
          </w:r>
        </w:p>
      </w:tc>
      <w:tc>
        <w:tcPr>
          <w:tcW w:w="1100" w:type="dxa"/>
          <w:vAlign w:val="center"/>
        </w:tcPr>
        <w:p w14:paraId="665E8361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729" w:type="dxa"/>
          <w:gridSpan w:val="3"/>
          <w:vAlign w:val="center"/>
        </w:tcPr>
        <w:p w14:paraId="52E31F64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 Avaluació BAT</w:t>
          </w:r>
        </w:p>
      </w:tc>
      <w:tc>
        <w:tcPr>
          <w:tcW w:w="750" w:type="dxa"/>
          <w:vMerge w:val="restart"/>
          <w:vAlign w:val="center"/>
        </w:tcPr>
        <w:p w14:paraId="6E382288" w14:textId="00376B3D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5667D4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5667D4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753343" w14:paraId="75D6E0D9" w14:textId="77777777">
      <w:trPr>
        <w:trHeight w:val="294"/>
      </w:trPr>
      <w:tc>
        <w:tcPr>
          <w:tcW w:w="693" w:type="dxa"/>
          <w:vMerge/>
        </w:tcPr>
        <w:p w14:paraId="40EBC30B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3" w:type="dxa"/>
          <w:vMerge/>
          <w:vAlign w:val="center"/>
        </w:tcPr>
        <w:p w14:paraId="2FA65ABC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vAlign w:val="center"/>
        </w:tcPr>
        <w:p w14:paraId="1BF39AB1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3</w:t>
          </w:r>
        </w:p>
      </w:tc>
      <w:tc>
        <w:tcPr>
          <w:tcW w:w="1100" w:type="dxa"/>
          <w:vAlign w:val="center"/>
        </w:tcPr>
        <w:p w14:paraId="6B823B36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711" w:type="dxa"/>
          <w:vAlign w:val="center"/>
        </w:tcPr>
        <w:p w14:paraId="7E266852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Coord. Pedagògica </w:t>
          </w:r>
        </w:p>
      </w:tc>
      <w:tc>
        <w:tcPr>
          <w:tcW w:w="567" w:type="dxa"/>
          <w:vAlign w:val="center"/>
        </w:tcPr>
        <w:p w14:paraId="227D0C99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451" w:type="dxa"/>
          <w:vAlign w:val="center"/>
        </w:tcPr>
        <w:p w14:paraId="32591855" w14:textId="77777777" w:rsidR="00753343" w:rsidRDefault="00572B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MO-PRO035</w:t>
          </w:r>
        </w:p>
      </w:tc>
      <w:tc>
        <w:tcPr>
          <w:tcW w:w="750" w:type="dxa"/>
          <w:vMerge/>
          <w:vAlign w:val="center"/>
        </w:tcPr>
        <w:p w14:paraId="1F074B0C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4F7CEEB3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70A6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C4F3" w14:textId="77777777" w:rsidR="002521C4" w:rsidRDefault="002521C4">
      <w:pPr>
        <w:spacing w:line="240" w:lineRule="auto"/>
        <w:ind w:left="0" w:hanging="2"/>
      </w:pPr>
      <w:r>
        <w:separator/>
      </w:r>
    </w:p>
  </w:footnote>
  <w:footnote w:type="continuationSeparator" w:id="0">
    <w:p w14:paraId="5ECDEB9E" w14:textId="77777777" w:rsidR="002521C4" w:rsidRDefault="002521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AFD8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3DC4" w14:textId="77777777" w:rsidR="00753343" w:rsidRDefault="007533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180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753343" w14:paraId="257DEC7D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5A5E3216" w14:textId="77777777" w:rsidR="00753343" w:rsidRDefault="00572B49">
          <w:pPr>
            <w:tabs>
              <w:tab w:val="left" w:pos="567"/>
            </w:tabs>
            <w:ind w:left="0" w:hanging="2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242E13A" wp14:editId="4AC73301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l="0" t="0" r="0" b="0"/>
                <wp:wrapSquare wrapText="bothSides" distT="0" distB="0" distL="114300" distR="11430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6AB4646F" w14:textId="77777777" w:rsidR="00753343" w:rsidRDefault="00572B49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753343" w14:paraId="2E8D0857" w14:textId="77777777">
      <w:trPr>
        <w:trHeight w:val="253"/>
      </w:trPr>
      <w:tc>
        <w:tcPr>
          <w:tcW w:w="3060" w:type="dxa"/>
          <w:vMerge/>
          <w:vAlign w:val="center"/>
        </w:tcPr>
        <w:p w14:paraId="6AE63C0B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1D9A5A86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458F8924" w14:textId="07A916D7" w:rsidR="00753343" w:rsidRDefault="005667D4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Música</w:t>
          </w:r>
        </w:p>
      </w:tc>
    </w:tr>
    <w:tr w:rsidR="00753343" w14:paraId="5FF9B166" w14:textId="77777777">
      <w:trPr>
        <w:trHeight w:val="403"/>
      </w:trPr>
      <w:tc>
        <w:tcPr>
          <w:tcW w:w="3060" w:type="dxa"/>
          <w:vMerge/>
          <w:vAlign w:val="center"/>
        </w:tcPr>
        <w:p w14:paraId="7385B869" w14:textId="77777777" w:rsidR="00753343" w:rsidRDefault="007533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6C0086EF" w14:textId="77777777" w:rsidR="00753343" w:rsidRDefault="00572B49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BAT</w:t>
          </w:r>
        </w:p>
      </w:tc>
      <w:tc>
        <w:tcPr>
          <w:tcW w:w="4320" w:type="dxa"/>
          <w:vAlign w:val="center"/>
        </w:tcPr>
        <w:p w14:paraId="6B456327" w14:textId="2729AB21" w:rsidR="00753343" w:rsidRDefault="005667D4">
          <w:pPr>
            <w:ind w:left="0" w:hanging="2"/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Comunicació audiovisual</w:t>
          </w:r>
        </w:p>
      </w:tc>
    </w:tr>
  </w:tbl>
  <w:p w14:paraId="091774FE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61D7" w14:textId="77777777" w:rsidR="00753343" w:rsidRDefault="00753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BF5"/>
    <w:multiLevelType w:val="multilevel"/>
    <w:tmpl w:val="33D4A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24A5E4B"/>
    <w:multiLevelType w:val="multilevel"/>
    <w:tmpl w:val="5DC256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EE5853"/>
    <w:multiLevelType w:val="multilevel"/>
    <w:tmpl w:val="4D902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7915"/>
    <w:multiLevelType w:val="multilevel"/>
    <w:tmpl w:val="CACEE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E4CB9"/>
    <w:multiLevelType w:val="multilevel"/>
    <w:tmpl w:val="39085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5AC4C3D"/>
    <w:multiLevelType w:val="multilevel"/>
    <w:tmpl w:val="157CA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E0E511D"/>
    <w:multiLevelType w:val="multilevel"/>
    <w:tmpl w:val="F6140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43"/>
    <w:rsid w:val="002521C4"/>
    <w:rsid w:val="005667D4"/>
    <w:rsid w:val="00572B49"/>
    <w:rsid w:val="00753343"/>
    <w:rsid w:val="00810C99"/>
    <w:rsid w:val="00884983"/>
    <w:rsid w:val="00F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0AF8"/>
  <w15:docId w15:val="{4D416A96-308F-49F0-B399-B6C5EFBC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widowControl w:val="0"/>
      <w:suppressAutoHyphens w:val="0"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ormatolibre">
    <w:name w:val="Formato libr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s-ES"/>
    </w:rPr>
  </w:style>
  <w:style w:type="paragraph" w:customStyle="1" w:styleId="Ttulo31">
    <w:name w:val="Título 31"/>
    <w:next w:val="Normal"/>
    <w:pPr>
      <w:keepNext/>
      <w:widowControl w:val="0"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Times" w:eastAsia="ヒラギノ角ゴ Pro W3" w:hAnsi="Times"/>
      <w:b/>
      <w:color w:val="000000"/>
      <w:kern w:val="1"/>
      <w:position w:val="-1"/>
      <w:sz w:val="26"/>
      <w:lang w:eastAsia="es-ES"/>
    </w:rPr>
  </w:style>
  <w:style w:type="character" w:customStyle="1" w:styleId="Ttulo3Car">
    <w:name w:val="Título 3 Car"/>
    <w:rPr>
      <w:rFonts w:ascii="Times" w:eastAsia="DejaVu Sans" w:hAnsi="Times" w:cs="Arial"/>
      <w:b/>
      <w:bCs/>
      <w:w w:val="100"/>
      <w:kern w:val="1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73Hy9UND+DAnEEKT/F7x5i5EKw==">AMUW2mXHwPlPkoBIWd4CSMFNxYiM+moAo/K4kdrPAT95/OgHsLljx6bS+aRjfHvdX2yQZNkj7eNhz6BRqciKylDb16kbfRR7iza3brLux2EJYZ7QBK5EOMk=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Gloria</cp:lastModifiedBy>
  <cp:revision>2</cp:revision>
  <dcterms:created xsi:type="dcterms:W3CDTF">2022-10-10T10:40:00Z</dcterms:created>
  <dcterms:modified xsi:type="dcterms:W3CDTF">2022-10-10T10:40:00Z</dcterms:modified>
</cp:coreProperties>
</file>