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E4E8" w14:textId="001782D3" w:rsidR="00D71152" w:rsidRPr="00C30235" w:rsidRDefault="00D71152" w:rsidP="00FE1D57">
      <w:pPr>
        <w:pBdr>
          <w:bottom w:val="single" w:sz="8" w:space="1" w:color="auto"/>
        </w:pBdr>
        <w:rPr>
          <w:rFonts w:ascii="Arial Rounded MT Bold" w:hAnsi="Arial Rounded MT Bold"/>
          <w:b/>
          <w:bCs/>
          <w:sz w:val="24"/>
          <w:szCs w:val="24"/>
          <w:lang w:val="ca-ES"/>
        </w:rPr>
      </w:pPr>
      <w:r w:rsidRPr="00C30235">
        <w:rPr>
          <w:rFonts w:ascii="Arial Rounded MT Bold" w:hAnsi="Arial Rounded MT Bold"/>
          <w:b/>
          <w:bCs/>
          <w:sz w:val="24"/>
          <w:szCs w:val="24"/>
          <w:lang w:val="ca-ES"/>
        </w:rPr>
        <w:t>CONSTANTS VITALS: VALORS DE REFERÈNCIA</w:t>
      </w:r>
    </w:p>
    <w:p w14:paraId="210290A0" w14:textId="77777777" w:rsidR="00D71152" w:rsidRPr="00D71152" w:rsidRDefault="00D71152" w:rsidP="004A6D4F">
      <w:pPr>
        <w:rPr>
          <w:rFonts w:asciiTheme="minorHAnsi" w:hAnsiTheme="minorHAnsi"/>
          <w:sz w:val="24"/>
          <w:szCs w:val="24"/>
          <w:lang w:val="ca-ES"/>
        </w:rPr>
      </w:pPr>
    </w:p>
    <w:p w14:paraId="38BC4D25" w14:textId="28E3DD45" w:rsidR="00B343C6" w:rsidRPr="00C30235" w:rsidRDefault="003229AA" w:rsidP="004A6D4F">
      <w:pPr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</w:pPr>
      <w:r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>F.cardíaca</w:t>
      </w:r>
      <w:r w:rsidR="00D71152"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 xml:space="preserve"> (FC) /</w:t>
      </w:r>
      <w:r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 xml:space="preserve"> </w:t>
      </w:r>
      <w:r w:rsidR="00D71152"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>B</w:t>
      </w:r>
      <w:r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>atecs per minut</w:t>
      </w:r>
      <w:r w:rsidR="00D71152" w:rsidRPr="00C30235">
        <w:rPr>
          <w:rFonts w:asciiTheme="minorHAnsi" w:hAnsiTheme="minorHAnsi"/>
          <w:b/>
          <w:bCs/>
          <w:color w:val="0070C0"/>
          <w:sz w:val="28"/>
          <w:szCs w:val="28"/>
          <w:lang w:val="ca-ES"/>
        </w:rPr>
        <w:t xml:space="preserve"> (bpm)</w:t>
      </w:r>
    </w:p>
    <w:tbl>
      <w:tblPr>
        <w:tblStyle w:val="a"/>
        <w:tblW w:w="89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4477"/>
      </w:tblGrid>
      <w:tr w:rsidR="00D71152" w:rsidRPr="00D71152" w14:paraId="59CADC06" w14:textId="77777777" w:rsidTr="00FE1D57">
        <w:trPr>
          <w:trHeight w:val="408"/>
        </w:trPr>
        <w:tc>
          <w:tcPr>
            <w:tcW w:w="4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52E5" w14:textId="77777777" w:rsidR="00B343C6" w:rsidRPr="00D71152" w:rsidRDefault="00A75831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Taquicàrdia</w:t>
            </w:r>
          </w:p>
        </w:tc>
        <w:tc>
          <w:tcPr>
            <w:tcW w:w="4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D57D" w14:textId="77777777" w:rsidR="00B343C6" w:rsidRPr="00D71152" w:rsidRDefault="00CB595D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 xml:space="preserve">+ </w:t>
            </w:r>
            <w:r w:rsidR="00A75831"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100</w:t>
            </w:r>
          </w:p>
        </w:tc>
      </w:tr>
      <w:tr w:rsidR="00D71152" w:rsidRPr="00D71152" w14:paraId="1BF063E2" w14:textId="77777777" w:rsidTr="00FE1D57">
        <w:trPr>
          <w:trHeight w:val="471"/>
        </w:trPr>
        <w:tc>
          <w:tcPr>
            <w:tcW w:w="4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B42F" w14:textId="77777777" w:rsidR="00B343C6" w:rsidRPr="00D71152" w:rsidRDefault="003229AA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Normocàrdia</w:t>
            </w:r>
          </w:p>
        </w:tc>
        <w:tc>
          <w:tcPr>
            <w:tcW w:w="4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5F64" w14:textId="2C68CEDD" w:rsidR="00B343C6" w:rsidRPr="00D71152" w:rsidRDefault="003229AA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50-100</w:t>
            </w:r>
            <w:r w:rsidR="00D71152"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 xml:space="preserve"> </w:t>
            </w:r>
            <w:r w:rsidR="00D71152" w:rsidRPr="00D71152">
              <w:rPr>
                <w:rFonts w:asciiTheme="minorHAnsi" w:hAnsiTheme="minorHAnsi"/>
                <w:b/>
                <w:bCs/>
                <w:color w:val="0070C0"/>
                <w:sz w:val="36"/>
                <w:szCs w:val="36"/>
                <w:lang w:val="ca-ES"/>
              </w:rPr>
              <w:t>*</w:t>
            </w:r>
          </w:p>
        </w:tc>
      </w:tr>
      <w:tr w:rsidR="00D71152" w:rsidRPr="00D71152" w14:paraId="019A5E71" w14:textId="77777777" w:rsidTr="00FE1D57">
        <w:trPr>
          <w:trHeight w:val="389"/>
        </w:trPr>
        <w:tc>
          <w:tcPr>
            <w:tcW w:w="4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A5CC" w14:textId="77777777" w:rsidR="00B343C6" w:rsidRPr="00D71152" w:rsidRDefault="00A75831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Bradicàrdia</w:t>
            </w:r>
          </w:p>
        </w:tc>
        <w:tc>
          <w:tcPr>
            <w:tcW w:w="4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7500" w14:textId="77777777" w:rsidR="00B343C6" w:rsidRPr="00D71152" w:rsidRDefault="00A75831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0070C0"/>
                <w:sz w:val="24"/>
                <w:szCs w:val="24"/>
                <w:lang w:val="ca-ES"/>
              </w:rPr>
              <w:t>-50</w:t>
            </w:r>
          </w:p>
        </w:tc>
      </w:tr>
    </w:tbl>
    <w:p w14:paraId="1A25B593" w14:textId="77777777" w:rsidR="004A6D4F" w:rsidRPr="00D71152" w:rsidRDefault="004A6D4F">
      <w:pPr>
        <w:rPr>
          <w:rFonts w:asciiTheme="minorHAnsi" w:hAnsiTheme="minorHAnsi"/>
          <w:color w:val="1F497D" w:themeColor="text2"/>
          <w:sz w:val="24"/>
          <w:szCs w:val="24"/>
          <w:lang w:val="ca-ES"/>
        </w:rPr>
      </w:pPr>
    </w:p>
    <w:p w14:paraId="33B37570" w14:textId="11B5AA9D" w:rsidR="00B343C6" w:rsidRPr="00C30235" w:rsidRDefault="003229AA">
      <w:pPr>
        <w:rPr>
          <w:rFonts w:asciiTheme="minorHAnsi" w:hAnsiTheme="minorHAnsi"/>
          <w:b/>
          <w:bCs/>
          <w:color w:val="000000" w:themeColor="text1"/>
          <w:sz w:val="28"/>
          <w:szCs w:val="28"/>
          <w:lang w:val="ca-ES"/>
        </w:rPr>
      </w:pPr>
      <w:r w:rsidRPr="00C30235">
        <w:rPr>
          <w:rFonts w:asciiTheme="minorHAnsi" w:hAnsiTheme="minorHAnsi"/>
          <w:b/>
          <w:bCs/>
          <w:color w:val="000000" w:themeColor="text1"/>
          <w:sz w:val="28"/>
          <w:szCs w:val="28"/>
          <w:lang w:val="ca-ES"/>
        </w:rPr>
        <w:t xml:space="preserve">F.respiratòria </w:t>
      </w:r>
      <w:r w:rsidR="00D71152" w:rsidRPr="00C30235">
        <w:rPr>
          <w:rFonts w:asciiTheme="minorHAnsi" w:hAnsiTheme="minorHAnsi"/>
          <w:b/>
          <w:bCs/>
          <w:color w:val="000000" w:themeColor="text1"/>
          <w:sz w:val="28"/>
          <w:szCs w:val="28"/>
          <w:lang w:val="ca-ES"/>
        </w:rPr>
        <w:t>(FR/FV) / R</w:t>
      </w:r>
      <w:r w:rsidRPr="00C30235">
        <w:rPr>
          <w:rFonts w:asciiTheme="minorHAnsi" w:hAnsiTheme="minorHAnsi"/>
          <w:b/>
          <w:bCs/>
          <w:color w:val="000000" w:themeColor="text1"/>
          <w:sz w:val="28"/>
          <w:szCs w:val="28"/>
          <w:lang w:val="ca-ES"/>
        </w:rPr>
        <w:t>espiracions per minut</w:t>
      </w:r>
      <w:r w:rsidR="00D71152" w:rsidRPr="00C30235">
        <w:rPr>
          <w:rFonts w:asciiTheme="minorHAnsi" w:hAnsiTheme="minorHAnsi"/>
          <w:b/>
          <w:bCs/>
          <w:color w:val="000000" w:themeColor="text1"/>
          <w:sz w:val="28"/>
          <w:szCs w:val="28"/>
          <w:lang w:val="ca-ES"/>
        </w:rPr>
        <w:t xml:space="preserve"> (rpm)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71152" w:rsidRPr="00FE1D57" w14:paraId="3B7EFBC6" w14:textId="77777777" w:rsidTr="00232A74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0F0A" w14:textId="77777777" w:rsidR="00B343C6" w:rsidRPr="00FE1D57" w:rsidRDefault="00232A74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 xml:space="preserve">Taquipnea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9716" w14:textId="77777777" w:rsidR="00B343C6" w:rsidRPr="00FE1D57" w:rsidRDefault="00232A74" w:rsidP="00966B2D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>+20</w:t>
            </w:r>
          </w:p>
        </w:tc>
      </w:tr>
      <w:tr w:rsidR="00D71152" w:rsidRPr="00FE1D57" w14:paraId="0E1B4D22" w14:textId="77777777" w:rsidTr="00FE1D57">
        <w:trPr>
          <w:trHeight w:val="36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B5BF" w14:textId="77777777" w:rsidR="00232A74" w:rsidRPr="00FE1D57" w:rsidRDefault="00232A74" w:rsidP="001230F4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>Eupnea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1990" w14:textId="36AAA100" w:rsidR="00232A74" w:rsidRPr="00FE1D57" w:rsidRDefault="00232A74" w:rsidP="001230F4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>10-20</w:t>
            </w:r>
            <w:r w:rsidR="00D71152"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 xml:space="preserve"> </w:t>
            </w:r>
            <w:r w:rsidR="00D71152" w:rsidRPr="00FE1D57">
              <w:rPr>
                <w:rFonts w:asciiTheme="minorHAnsi" w:hAnsiTheme="minorHAnsi"/>
                <w:b/>
                <w:bCs/>
                <w:color w:val="000000" w:themeColor="text1"/>
                <w:sz w:val="36"/>
                <w:szCs w:val="36"/>
                <w:lang w:val="ca-ES"/>
              </w:rPr>
              <w:t>*</w:t>
            </w:r>
          </w:p>
        </w:tc>
      </w:tr>
      <w:tr w:rsidR="00232A74" w:rsidRPr="00FE1D57" w14:paraId="3E64612B" w14:textId="77777777" w:rsidTr="00232A74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BE15" w14:textId="77777777" w:rsidR="00232A74" w:rsidRPr="00FE1D57" w:rsidRDefault="00232A74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 xml:space="preserve"> Braquipnea/bradipnea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1654" w14:textId="77777777" w:rsidR="00232A74" w:rsidRPr="00FE1D57" w:rsidRDefault="00232A74" w:rsidP="00966B2D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FE1D57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ca-ES"/>
              </w:rPr>
              <w:t>-10</w:t>
            </w:r>
          </w:p>
        </w:tc>
      </w:tr>
    </w:tbl>
    <w:p w14:paraId="2BF0817E" w14:textId="77777777" w:rsidR="004A6D4F" w:rsidRPr="00FE1D57" w:rsidRDefault="004A6D4F">
      <w:pPr>
        <w:rPr>
          <w:rFonts w:asciiTheme="minorHAnsi" w:hAnsiTheme="minorHAnsi"/>
          <w:b/>
          <w:bCs/>
          <w:color w:val="000000" w:themeColor="text1"/>
          <w:sz w:val="24"/>
          <w:szCs w:val="24"/>
          <w:lang w:val="ca-ES"/>
        </w:rPr>
      </w:pPr>
    </w:p>
    <w:p w14:paraId="74E50BEF" w14:textId="2B8EDBB8" w:rsidR="00D71152" w:rsidRPr="00C30235" w:rsidRDefault="003229AA">
      <w:pPr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</w:pPr>
      <w:r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 xml:space="preserve">Temperatura </w:t>
      </w:r>
      <w:r w:rsidR="00BE5DE8"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Graus centí</w:t>
      </w:r>
      <w:r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gra</w:t>
      </w:r>
      <w:r w:rsidR="00821822"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d</w:t>
      </w:r>
      <w:r w:rsidR="004146A6"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s o graus Celsius</w:t>
      </w:r>
      <w:r w:rsidR="008778AF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 xml:space="preserve"> (</w:t>
      </w:r>
      <w:r w:rsidR="008778AF"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°C</w:t>
      </w:r>
      <w:r w:rsidR="008778AF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>)</w:t>
      </w:r>
      <w:r w:rsidR="008778AF"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 xml:space="preserve"> </w:t>
      </w:r>
      <w:r w:rsidRPr="00C30235">
        <w:rPr>
          <w:rFonts w:asciiTheme="minorHAnsi" w:hAnsiTheme="minorHAnsi"/>
          <w:b/>
          <w:bCs/>
          <w:color w:val="C00000"/>
          <w:sz w:val="28"/>
          <w:szCs w:val="28"/>
          <w:lang w:val="ca-ES"/>
        </w:rPr>
        <w:t xml:space="preserve"> 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30235" w:rsidRPr="00C30235" w14:paraId="4C8C969B" w14:textId="77777777" w:rsidTr="008746A4"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4CE61" w14:textId="58481DEE" w:rsidR="00FE1D57" w:rsidRPr="00C30235" w:rsidRDefault="00FE1D57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Hipertèrmia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547F" w14:textId="228FE309" w:rsidR="00FE1D57" w:rsidRPr="00C30235" w:rsidRDefault="00FE1D57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+ 40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 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°C (HIPERPIRÈXIA)</w:t>
            </w:r>
          </w:p>
        </w:tc>
      </w:tr>
      <w:tr w:rsidR="00C30235" w:rsidRPr="00C30235" w14:paraId="261BDD15" w14:textId="77777777" w:rsidTr="008746A4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858F" w14:textId="02B269AA" w:rsidR="00FE1D57" w:rsidRPr="00C30235" w:rsidRDefault="00FE1D57" w:rsidP="002A2F79">
            <w:pPr>
              <w:pStyle w:val="Ttol7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A335" w14:textId="050584CC" w:rsidR="00FE1D57" w:rsidRPr="00C30235" w:rsidRDefault="00FE1D57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38-40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 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°C (PIRÈXIA o FEBRE)</w:t>
            </w:r>
          </w:p>
        </w:tc>
      </w:tr>
      <w:tr w:rsidR="00C30235" w:rsidRPr="00C30235" w14:paraId="72E141E6" w14:textId="77777777" w:rsidTr="008746A4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D2448" w14:textId="12F50719" w:rsidR="00FE1D57" w:rsidRPr="00C30235" w:rsidRDefault="00FE1D57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i/>
                <w:color w:val="C00000"/>
                <w:sz w:val="24"/>
                <w:szCs w:val="24"/>
                <w:lang w:val="ca-ES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93BB" w14:textId="161F92F8" w:rsidR="00FE1D57" w:rsidRPr="00C30235" w:rsidRDefault="00FE1D57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37,1 -37,9 °C (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Febreta català, 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FEBRÍCULA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 castellà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)</w:t>
            </w:r>
          </w:p>
        </w:tc>
      </w:tr>
      <w:tr w:rsidR="00C30235" w:rsidRPr="00C30235" w14:paraId="6D663560" w14:textId="77777777" w:rsidTr="002A2F79"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708E" w14:textId="77777777" w:rsidR="002A2F79" w:rsidRPr="00C30235" w:rsidRDefault="002A2F79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Normotèrmia 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BE3F" w14:textId="01B81A27" w:rsidR="002A2F79" w:rsidRPr="00C30235" w:rsidRDefault="002A2F79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3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5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-37 °C</w:t>
            </w:r>
          </w:p>
        </w:tc>
      </w:tr>
      <w:tr w:rsidR="00C30235" w:rsidRPr="00C30235" w14:paraId="75C0A517" w14:textId="77777777" w:rsidTr="002A2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073" w14:textId="77777777" w:rsidR="002A2F79" w:rsidRPr="00C30235" w:rsidRDefault="002A2F79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Hipotèrmia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6E5" w14:textId="5914F937" w:rsidR="002A2F79" w:rsidRPr="00C30235" w:rsidRDefault="002A2F79" w:rsidP="002A2F7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</w:pP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-</w:t>
            </w:r>
            <w:r w:rsidR="00D71152"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 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3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5 </w:t>
            </w:r>
            <w:r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°</w:t>
            </w:r>
            <w:r w:rsidR="008778A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>C</w:t>
            </w:r>
            <w:r w:rsidR="00D71152" w:rsidRPr="00C30235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lang w:val="ca-ES"/>
              </w:rPr>
              <w:t xml:space="preserve"> </w:t>
            </w:r>
            <w:r w:rsidR="00D71152" w:rsidRPr="00C30235">
              <w:rPr>
                <w:rFonts w:asciiTheme="minorHAnsi" w:hAnsiTheme="minorHAnsi" w:cstheme="minorHAnsi"/>
                <w:b/>
                <w:bCs/>
                <w:color w:val="C00000"/>
                <w:sz w:val="36"/>
                <w:szCs w:val="36"/>
                <w:lang w:val="ca-ES"/>
              </w:rPr>
              <w:t>*</w:t>
            </w:r>
          </w:p>
        </w:tc>
      </w:tr>
    </w:tbl>
    <w:p w14:paraId="7401C024" w14:textId="77777777" w:rsidR="00FE1D57" w:rsidRDefault="00FE1D57">
      <w:pPr>
        <w:rPr>
          <w:rFonts w:asciiTheme="minorHAnsi" w:hAnsiTheme="minorHAnsi"/>
          <w:sz w:val="24"/>
          <w:szCs w:val="24"/>
        </w:rPr>
      </w:pPr>
    </w:p>
    <w:p w14:paraId="5733B306" w14:textId="65C8B367" w:rsidR="00FE1D57" w:rsidRPr="00C30235" w:rsidRDefault="00FE1D57">
      <w:pPr>
        <w:rPr>
          <w:rFonts w:asciiTheme="minorHAnsi" w:hAnsiTheme="minorHAnsi"/>
          <w:b/>
          <w:bCs/>
          <w:color w:val="00B050"/>
          <w:sz w:val="28"/>
          <w:szCs w:val="28"/>
        </w:rPr>
      </w:pPr>
      <w:r w:rsidRPr="00C30235">
        <w:rPr>
          <w:rFonts w:asciiTheme="minorHAnsi" w:hAnsiTheme="minorHAnsi"/>
          <w:b/>
          <w:bCs/>
          <w:color w:val="00B050"/>
          <w:sz w:val="28"/>
          <w:szCs w:val="28"/>
        </w:rPr>
        <w:t>Tensió arterial (TA) / Pressió arterial (PA)</w:t>
      </w:r>
      <w:r w:rsidRPr="00C30235">
        <w:rPr>
          <w:rFonts w:asciiTheme="minorHAnsi" w:hAnsiTheme="minorHAnsi"/>
          <w:b/>
          <w:bCs/>
          <w:color w:val="00B050"/>
          <w:sz w:val="28"/>
          <w:szCs w:val="28"/>
        </w:rPr>
        <w:tab/>
        <w:t xml:space="preserve">     </w:t>
      </w:r>
    </w:p>
    <w:p w14:paraId="4BB8EEC5" w14:textId="7BE5D133" w:rsidR="00FE1D57" w:rsidRPr="00FE1D57" w:rsidRDefault="00FE1D57">
      <w:pPr>
        <w:rPr>
          <w:rFonts w:asciiTheme="minorHAnsi" w:hAnsiTheme="minorHAnsi"/>
          <w:b/>
          <w:bCs/>
          <w:color w:val="00B050"/>
          <w:sz w:val="24"/>
          <w:szCs w:val="24"/>
        </w:rPr>
      </w:pPr>
      <w:r w:rsidRPr="00FE1D57">
        <w:rPr>
          <w:rFonts w:asciiTheme="minorHAnsi" w:hAnsiTheme="minorHAnsi"/>
          <w:b/>
          <w:bCs/>
          <w:color w:val="00B050"/>
          <w:sz w:val="24"/>
          <w:szCs w:val="24"/>
        </w:rPr>
        <w:t>(mmHg)</w:t>
      </w:r>
      <w:r>
        <w:rPr>
          <w:rFonts w:asciiTheme="minorHAnsi" w:hAnsiTheme="minorHAnsi"/>
          <w:b/>
          <w:bCs/>
          <w:color w:val="00B050"/>
          <w:sz w:val="24"/>
          <w:szCs w:val="24"/>
        </w:rPr>
        <w:tab/>
      </w:r>
      <w:r>
        <w:rPr>
          <w:rFonts w:asciiTheme="minorHAnsi" w:hAnsiTheme="minorHAnsi"/>
          <w:b/>
          <w:bCs/>
          <w:color w:val="00B050"/>
          <w:sz w:val="24"/>
          <w:szCs w:val="24"/>
        </w:rPr>
        <w:tab/>
      </w:r>
      <w:r>
        <w:rPr>
          <w:rFonts w:asciiTheme="minorHAnsi" w:hAnsiTheme="minorHAnsi"/>
          <w:b/>
          <w:bCs/>
          <w:color w:val="00B050"/>
          <w:sz w:val="24"/>
          <w:szCs w:val="24"/>
        </w:rPr>
        <w:tab/>
      </w:r>
      <w:r>
        <w:rPr>
          <w:rFonts w:asciiTheme="minorHAnsi" w:hAnsiTheme="minorHAnsi"/>
          <w:b/>
          <w:bCs/>
          <w:color w:val="00B050"/>
          <w:sz w:val="24"/>
          <w:szCs w:val="24"/>
        </w:rPr>
        <w:tab/>
      </w:r>
      <w:r>
        <w:rPr>
          <w:rFonts w:asciiTheme="minorHAnsi" w:hAnsiTheme="minorHAnsi"/>
          <w:b/>
          <w:bCs/>
          <w:color w:val="00B050"/>
          <w:sz w:val="24"/>
          <w:szCs w:val="24"/>
        </w:rPr>
        <w:tab/>
        <w:t xml:space="preserve">      </w:t>
      </w:r>
      <w:r w:rsidRPr="00FE1D57">
        <w:rPr>
          <w:rFonts w:asciiTheme="minorHAnsi" w:hAnsiTheme="minorHAnsi"/>
          <w:b/>
          <w:bCs/>
          <w:color w:val="00B050"/>
          <w:sz w:val="24"/>
          <w:szCs w:val="24"/>
        </w:rPr>
        <w:t>TA sistòlica</w:t>
      </w:r>
      <w:r w:rsidR="00C30235">
        <w:rPr>
          <w:rFonts w:asciiTheme="minorHAnsi" w:hAnsiTheme="minorHAnsi"/>
          <w:b/>
          <w:bCs/>
          <w:color w:val="00B050"/>
          <w:sz w:val="24"/>
          <w:szCs w:val="24"/>
        </w:rPr>
        <w:t xml:space="preserve"> (màx)</w:t>
      </w:r>
      <w:r w:rsidRPr="00FE1D57">
        <w:rPr>
          <w:rFonts w:asciiTheme="minorHAnsi" w:hAnsiTheme="minorHAnsi"/>
          <w:b/>
          <w:bCs/>
          <w:color w:val="00B050"/>
          <w:sz w:val="24"/>
          <w:szCs w:val="24"/>
        </w:rPr>
        <w:tab/>
      </w:r>
      <w:r w:rsidR="00C30235">
        <w:rPr>
          <w:rFonts w:asciiTheme="minorHAnsi" w:hAnsiTheme="minorHAnsi"/>
          <w:b/>
          <w:bCs/>
          <w:color w:val="00B050"/>
          <w:sz w:val="24"/>
          <w:szCs w:val="24"/>
        </w:rPr>
        <w:t xml:space="preserve">         </w:t>
      </w:r>
      <w:r w:rsidRPr="00FE1D57">
        <w:rPr>
          <w:rFonts w:asciiTheme="minorHAnsi" w:hAnsiTheme="minorHAnsi"/>
          <w:b/>
          <w:bCs/>
          <w:color w:val="00B050"/>
          <w:sz w:val="24"/>
          <w:szCs w:val="24"/>
        </w:rPr>
        <w:t>TA diastòlica</w:t>
      </w:r>
      <w:r w:rsidR="00C30235">
        <w:rPr>
          <w:rFonts w:asciiTheme="minorHAnsi" w:hAnsiTheme="minorHAnsi"/>
          <w:b/>
          <w:bCs/>
          <w:color w:val="00B050"/>
          <w:sz w:val="24"/>
          <w:szCs w:val="24"/>
        </w:rPr>
        <w:t xml:space="preserve"> (mín)</w:t>
      </w:r>
    </w:p>
    <w:tbl>
      <w:tblPr>
        <w:tblStyle w:val="Taulaambquadrcula"/>
        <w:tblW w:w="9055" w:type="dxa"/>
        <w:tblLook w:val="04A0" w:firstRow="1" w:lastRow="0" w:firstColumn="1" w:lastColumn="0" w:noHBand="0" w:noVBand="1"/>
      </w:tblPr>
      <w:tblGrid>
        <w:gridCol w:w="4531"/>
        <w:gridCol w:w="2410"/>
        <w:gridCol w:w="2114"/>
      </w:tblGrid>
      <w:tr w:rsidR="00FE1D57" w:rsidRPr="00FE1D57" w14:paraId="156AE0A7" w14:textId="77777777" w:rsidTr="00FE1D57">
        <w:trPr>
          <w:trHeight w:val="601"/>
        </w:trPr>
        <w:tc>
          <w:tcPr>
            <w:tcW w:w="4531" w:type="dxa"/>
          </w:tcPr>
          <w:p w14:paraId="63A31659" w14:textId="6E4CDD75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Hipertensió</w:t>
            </w:r>
          </w:p>
        </w:tc>
        <w:tc>
          <w:tcPr>
            <w:tcW w:w="2410" w:type="dxa"/>
          </w:tcPr>
          <w:p w14:paraId="029D3C69" w14:textId="15D8B72F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&gt;140</w:t>
            </w:r>
          </w:p>
        </w:tc>
        <w:tc>
          <w:tcPr>
            <w:tcW w:w="2114" w:type="dxa"/>
          </w:tcPr>
          <w:p w14:paraId="65234715" w14:textId="22EAD2EA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&gt;90</w:t>
            </w:r>
          </w:p>
        </w:tc>
      </w:tr>
      <w:tr w:rsidR="00FE1D57" w:rsidRPr="00FE1D57" w14:paraId="7D771623" w14:textId="77777777" w:rsidTr="00FE1D57">
        <w:trPr>
          <w:trHeight w:val="601"/>
        </w:trPr>
        <w:tc>
          <w:tcPr>
            <w:tcW w:w="4531" w:type="dxa"/>
          </w:tcPr>
          <w:p w14:paraId="40391FFD" w14:textId="35F84C48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Normotensió</w:t>
            </w:r>
          </w:p>
        </w:tc>
        <w:tc>
          <w:tcPr>
            <w:tcW w:w="2410" w:type="dxa"/>
          </w:tcPr>
          <w:p w14:paraId="6A8D0506" w14:textId="11934791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120-140</w:t>
            </w:r>
          </w:p>
        </w:tc>
        <w:tc>
          <w:tcPr>
            <w:tcW w:w="2114" w:type="dxa"/>
          </w:tcPr>
          <w:p w14:paraId="3F06A866" w14:textId="68FDE604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60-90</w:t>
            </w:r>
          </w:p>
        </w:tc>
      </w:tr>
      <w:tr w:rsidR="00FE1D57" w:rsidRPr="00FE1D57" w14:paraId="0A3DD756" w14:textId="77777777" w:rsidTr="00FE1D57">
        <w:trPr>
          <w:trHeight w:val="666"/>
        </w:trPr>
        <w:tc>
          <w:tcPr>
            <w:tcW w:w="4531" w:type="dxa"/>
          </w:tcPr>
          <w:p w14:paraId="5C9928AF" w14:textId="5A2D3E3F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Hipotensió</w:t>
            </w:r>
          </w:p>
        </w:tc>
        <w:tc>
          <w:tcPr>
            <w:tcW w:w="2410" w:type="dxa"/>
          </w:tcPr>
          <w:p w14:paraId="7ABAB808" w14:textId="2B41256B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 xml:space="preserve">&lt; 120 </w:t>
            </w:r>
            <w:r w:rsidRPr="00FE1D57">
              <w:rPr>
                <w:rFonts w:asciiTheme="minorHAnsi" w:hAnsiTheme="minorHAnsi"/>
                <w:b/>
                <w:bCs/>
                <w:color w:val="00B050"/>
                <w:sz w:val="40"/>
                <w:szCs w:val="40"/>
                <w:lang w:val="ca-ES"/>
              </w:rPr>
              <w:t>*</w:t>
            </w:r>
          </w:p>
        </w:tc>
        <w:tc>
          <w:tcPr>
            <w:tcW w:w="2114" w:type="dxa"/>
          </w:tcPr>
          <w:p w14:paraId="683311C6" w14:textId="14041C62" w:rsidR="00FE1D57" w:rsidRPr="00FE1D57" w:rsidRDefault="00FE1D57" w:rsidP="00FE1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FE1D57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  <w:lang w:val="ca-ES"/>
              </w:rPr>
              <w:t>&lt; 60</w:t>
            </w:r>
          </w:p>
        </w:tc>
      </w:tr>
    </w:tbl>
    <w:p w14:paraId="406BCB7B" w14:textId="0269F578" w:rsidR="00FE1D57" w:rsidRPr="00C30235" w:rsidRDefault="00FE1D57" w:rsidP="00C30235">
      <w:pPr>
        <w:spacing w:line="240" w:lineRule="auto"/>
        <w:contextualSpacing/>
        <w:rPr>
          <w:rFonts w:asciiTheme="minorHAnsi" w:hAnsiTheme="minorHAnsi"/>
          <w:i/>
          <w:iCs/>
          <w:color w:val="FF9900"/>
          <w:lang w:val="ca-ES"/>
        </w:rPr>
      </w:pPr>
    </w:p>
    <w:p w14:paraId="35FAB085" w14:textId="2F9451D4" w:rsidR="00FE1D57" w:rsidRPr="00C30235" w:rsidRDefault="00FE1D57" w:rsidP="00C30235">
      <w:pPr>
        <w:spacing w:line="240" w:lineRule="auto"/>
        <w:contextualSpacing/>
        <w:rPr>
          <w:rFonts w:asciiTheme="minorHAnsi" w:hAnsiTheme="minorHAnsi"/>
          <w:i/>
          <w:iCs/>
          <w:color w:val="0070C0"/>
          <w:sz w:val="32"/>
          <w:szCs w:val="32"/>
          <w:lang w:val="ca-ES"/>
        </w:rPr>
      </w:pPr>
      <w:r w:rsidRPr="00C30235">
        <w:rPr>
          <w:rFonts w:asciiTheme="minorHAnsi" w:hAnsiTheme="minorHAnsi"/>
          <w:b/>
          <w:bCs/>
          <w:i/>
          <w:iCs/>
          <w:color w:val="0070C0"/>
          <w:sz w:val="32"/>
          <w:szCs w:val="32"/>
          <w:lang w:val="ca-ES"/>
        </w:rPr>
        <w:t>*</w:t>
      </w:r>
      <w:r w:rsidR="00932ED0" w:rsidRPr="00C30235">
        <w:rPr>
          <w:rFonts w:asciiTheme="minorHAnsi" w:hAnsiTheme="minorHAnsi"/>
          <w:b/>
          <w:bCs/>
          <w:i/>
          <w:iCs/>
          <w:color w:val="0070C0"/>
          <w:sz w:val="32"/>
          <w:szCs w:val="32"/>
          <w:lang w:val="ca-ES"/>
        </w:rPr>
        <w:t xml:space="preserve"> </w:t>
      </w:r>
      <w:r w:rsidR="00932ED0" w:rsidRPr="00C30235">
        <w:rPr>
          <w:rFonts w:asciiTheme="minorHAnsi" w:hAnsiTheme="minorHAnsi"/>
          <w:i/>
          <w:iCs/>
          <w:color w:val="0070C0"/>
          <w:lang w:val="ca-ES"/>
        </w:rPr>
        <w:t>Actitud expectant (Observar) en rangs entre 50-60 i 80-100 x’</w:t>
      </w:r>
    </w:p>
    <w:p w14:paraId="7C5D9EF3" w14:textId="648D7CED" w:rsidR="00932ED0" w:rsidRPr="00C30235" w:rsidRDefault="00932ED0" w:rsidP="00C30235">
      <w:pPr>
        <w:spacing w:line="240" w:lineRule="auto"/>
        <w:contextualSpacing/>
        <w:rPr>
          <w:rFonts w:asciiTheme="minorHAnsi" w:hAnsiTheme="minorHAnsi"/>
          <w:i/>
          <w:iCs/>
          <w:color w:val="000000" w:themeColor="text1"/>
          <w:sz w:val="32"/>
          <w:szCs w:val="32"/>
          <w:lang w:val="ca-ES"/>
        </w:rPr>
      </w:pPr>
      <w:r w:rsidRPr="00C30235">
        <w:rPr>
          <w:rFonts w:asciiTheme="minorHAnsi" w:hAnsiTheme="minorHAnsi"/>
          <w:i/>
          <w:iCs/>
          <w:color w:val="000000" w:themeColor="text1"/>
          <w:sz w:val="32"/>
          <w:szCs w:val="32"/>
          <w:lang w:val="ca-ES"/>
        </w:rPr>
        <w:t>*</w:t>
      </w:r>
      <w:r w:rsidRPr="00C30235">
        <w:rPr>
          <w:rFonts w:asciiTheme="minorHAnsi" w:hAnsiTheme="minorHAnsi"/>
          <w:i/>
          <w:iCs/>
          <w:color w:val="0070C0"/>
          <w:lang w:val="ca-ES"/>
        </w:rPr>
        <w:t xml:space="preserve"> </w:t>
      </w:r>
      <w:r w:rsidRPr="00C30235">
        <w:rPr>
          <w:rFonts w:asciiTheme="minorHAnsi" w:hAnsiTheme="minorHAnsi"/>
          <w:i/>
          <w:iCs/>
          <w:color w:val="000000" w:themeColor="text1"/>
          <w:lang w:val="ca-ES"/>
        </w:rPr>
        <w:t>Actitud expectant (Observar) en rangs entre 10-14 x’</w:t>
      </w:r>
    </w:p>
    <w:p w14:paraId="21C0D4DE" w14:textId="3E6626F8" w:rsidR="00932ED0" w:rsidRPr="00C30235" w:rsidRDefault="00932ED0" w:rsidP="00C30235">
      <w:pPr>
        <w:spacing w:line="240" w:lineRule="auto"/>
        <w:contextualSpacing/>
        <w:rPr>
          <w:rFonts w:asciiTheme="minorHAnsi" w:hAnsiTheme="minorHAnsi" w:cstheme="minorHAnsi"/>
          <w:i/>
          <w:iCs/>
          <w:color w:val="C00000"/>
          <w:sz w:val="32"/>
          <w:szCs w:val="32"/>
          <w:lang w:val="ca-ES"/>
        </w:rPr>
      </w:pPr>
      <w:r w:rsidRPr="00C30235">
        <w:rPr>
          <w:rFonts w:asciiTheme="minorHAnsi" w:hAnsiTheme="minorHAnsi" w:cstheme="minorHAnsi"/>
          <w:i/>
          <w:iCs/>
          <w:color w:val="C00000"/>
          <w:sz w:val="32"/>
          <w:szCs w:val="32"/>
          <w:lang w:val="ca-ES"/>
        </w:rPr>
        <w:t>*</w:t>
      </w:r>
      <w:r w:rsidRPr="00C30235">
        <w:rPr>
          <w:rFonts w:asciiTheme="minorHAnsi" w:hAnsiTheme="minorHAnsi"/>
          <w:i/>
          <w:iCs/>
          <w:color w:val="C00000"/>
          <w:lang w:val="ca-ES"/>
        </w:rPr>
        <w:t xml:space="preserve"> Actitud expectant (Observar) en rangs entre 35-36 x’</w:t>
      </w:r>
    </w:p>
    <w:p w14:paraId="4DAE419E" w14:textId="325352B9" w:rsidR="00FE1D57" w:rsidRPr="00C30235" w:rsidRDefault="00932ED0" w:rsidP="00C30235">
      <w:pPr>
        <w:spacing w:line="240" w:lineRule="auto"/>
        <w:contextualSpacing/>
        <w:rPr>
          <w:rFonts w:asciiTheme="minorHAnsi" w:hAnsiTheme="minorHAnsi"/>
          <w:i/>
          <w:iCs/>
          <w:color w:val="FF9900"/>
          <w:lang w:val="ca-ES"/>
        </w:rPr>
      </w:pPr>
      <w:r w:rsidRPr="00C30235">
        <w:rPr>
          <w:rFonts w:asciiTheme="minorHAnsi" w:hAnsiTheme="minorHAnsi"/>
          <w:i/>
          <w:iCs/>
          <w:color w:val="00B050"/>
          <w:sz w:val="36"/>
          <w:szCs w:val="36"/>
          <w:lang w:val="ca-ES"/>
        </w:rPr>
        <w:lastRenderedPageBreak/>
        <w:t>*</w:t>
      </w:r>
      <w:r w:rsidRPr="00C30235">
        <w:rPr>
          <w:rFonts w:asciiTheme="minorHAnsi" w:hAnsiTheme="minorHAnsi"/>
          <w:i/>
          <w:iCs/>
          <w:color w:val="0070C0"/>
          <w:lang w:val="ca-ES"/>
        </w:rPr>
        <w:t xml:space="preserve"> </w:t>
      </w:r>
      <w:r w:rsidRPr="00C30235">
        <w:rPr>
          <w:rFonts w:asciiTheme="minorHAnsi" w:hAnsiTheme="minorHAnsi"/>
          <w:i/>
          <w:iCs/>
          <w:color w:val="00B050"/>
          <w:lang w:val="ca-ES"/>
        </w:rPr>
        <w:t>Actitud expectant (Observar) en rangs entre 100-120mmHg per la hipotensió</w:t>
      </w:r>
    </w:p>
    <w:p w14:paraId="287A15D7" w14:textId="77702AD6" w:rsidR="00D71152" w:rsidRPr="00D71152" w:rsidRDefault="00D71152" w:rsidP="00D71152">
      <w:pPr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</w:pPr>
      <w:r w:rsidRPr="00D71152"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  <w:t>Pulsioximetria % saturació pO</w:t>
      </w:r>
      <w:r w:rsidRPr="00D71152">
        <w:rPr>
          <w:rFonts w:asciiTheme="minorHAnsi" w:hAnsiTheme="minorHAnsi"/>
          <w:b/>
          <w:bCs/>
          <w:color w:val="7030A0"/>
          <w:sz w:val="24"/>
          <w:szCs w:val="24"/>
          <w:vertAlign w:val="subscript"/>
          <w:lang w:val="ca-ES"/>
        </w:rPr>
        <w:t xml:space="preserve">2 </w:t>
      </w:r>
      <w:r w:rsidRPr="00D71152">
        <w:rPr>
          <w:rFonts w:asciiTheme="minorHAnsi" w:hAnsiTheme="minorHAnsi"/>
          <w:b/>
          <w:bCs/>
          <w:color w:val="7030A0"/>
          <w:sz w:val="24"/>
          <w:szCs w:val="24"/>
          <w:vertAlign w:val="superscript"/>
          <w:lang w:val="ca-ES"/>
        </w:rPr>
        <w:t xml:space="preserve">  </w:t>
      </w:r>
      <w:r w:rsidRPr="00D71152"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  <w:t>(percentatge de saturació d’oxigen)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71152" w:rsidRPr="00D71152" w14:paraId="4D459E96" w14:textId="77777777" w:rsidTr="00AB2EA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9EA3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 xml:space="preserve">Normal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C2A2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+ 95%</w:t>
            </w:r>
          </w:p>
        </w:tc>
      </w:tr>
      <w:tr w:rsidR="00D71152" w:rsidRPr="00D71152" w14:paraId="30C6D39B" w14:textId="77777777" w:rsidTr="00AB2EA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C340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Tractament immediat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312A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95%-90%</w:t>
            </w:r>
          </w:p>
        </w:tc>
      </w:tr>
      <w:tr w:rsidR="00D71152" w:rsidRPr="00D71152" w14:paraId="6DEBF7FE" w14:textId="77777777" w:rsidTr="00AB2EA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A664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Malalt greu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364D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90%</w:t>
            </w:r>
          </w:p>
        </w:tc>
      </w:tr>
      <w:tr w:rsidR="00D71152" w:rsidRPr="00D71152" w14:paraId="6B9999F8" w14:textId="77777777" w:rsidTr="00AB2EA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CB2E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Valorar intubació i ventilació mecànica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5995" w14:textId="77777777" w:rsidR="00D71152" w:rsidRPr="00D71152" w:rsidRDefault="00D71152" w:rsidP="00AB2EA7">
            <w:pPr>
              <w:widowControl w:val="0"/>
              <w:spacing w:line="240" w:lineRule="auto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</w:pPr>
            <w:r w:rsidRPr="00D71152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ca-ES"/>
              </w:rPr>
              <w:t>80%</w:t>
            </w:r>
          </w:p>
        </w:tc>
      </w:tr>
    </w:tbl>
    <w:p w14:paraId="7EB4AE0F" w14:textId="77777777" w:rsidR="00D71152" w:rsidRPr="00D71152" w:rsidRDefault="00D71152" w:rsidP="00D71152">
      <w:pPr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</w:pPr>
      <w:r w:rsidRPr="00D71152"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  <w:t xml:space="preserve">         </w:t>
      </w:r>
    </w:p>
    <w:p w14:paraId="77A68D07" w14:textId="77777777" w:rsidR="00FA7E98" w:rsidRPr="00D71152" w:rsidRDefault="00FA7E98">
      <w:pPr>
        <w:rPr>
          <w:rFonts w:asciiTheme="minorHAnsi" w:hAnsiTheme="minorHAnsi"/>
          <w:b/>
          <w:bCs/>
          <w:color w:val="7030A0"/>
          <w:sz w:val="24"/>
          <w:szCs w:val="24"/>
          <w:lang w:val="ca-ES"/>
        </w:rPr>
      </w:pPr>
    </w:p>
    <w:sectPr w:rsidR="00FA7E98" w:rsidRPr="00D7115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15786"/>
    <w:multiLevelType w:val="hybridMultilevel"/>
    <w:tmpl w:val="2E5ABE6A"/>
    <w:lvl w:ilvl="0" w:tplc="CAF2518E">
      <w:start w:val="20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C6"/>
    <w:rsid w:val="000849F9"/>
    <w:rsid w:val="00097070"/>
    <w:rsid w:val="000A5892"/>
    <w:rsid w:val="00232A74"/>
    <w:rsid w:val="002A2F79"/>
    <w:rsid w:val="003229AA"/>
    <w:rsid w:val="004146A6"/>
    <w:rsid w:val="004A42B3"/>
    <w:rsid w:val="004A6D4F"/>
    <w:rsid w:val="00522B15"/>
    <w:rsid w:val="005C34F1"/>
    <w:rsid w:val="0071639D"/>
    <w:rsid w:val="007D5536"/>
    <w:rsid w:val="00821822"/>
    <w:rsid w:val="008778AF"/>
    <w:rsid w:val="00932ED0"/>
    <w:rsid w:val="00966B2D"/>
    <w:rsid w:val="00982DFA"/>
    <w:rsid w:val="00A75831"/>
    <w:rsid w:val="00AA1EFC"/>
    <w:rsid w:val="00B343C6"/>
    <w:rsid w:val="00BD313C"/>
    <w:rsid w:val="00BE5DE8"/>
    <w:rsid w:val="00C24B0A"/>
    <w:rsid w:val="00C30235"/>
    <w:rsid w:val="00C71FCE"/>
    <w:rsid w:val="00CB595D"/>
    <w:rsid w:val="00D71152"/>
    <w:rsid w:val="00E35813"/>
    <w:rsid w:val="00FA7E98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8E8D"/>
  <w15:docId w15:val="{03ABF539-E677-4FAB-AE93-AA556B0D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71F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ol7Car">
    <w:name w:val="Títol 7 Car"/>
    <w:basedOn w:val="Lletraperdefectedelpargraf"/>
    <w:link w:val="Ttol7"/>
    <w:uiPriority w:val="9"/>
    <w:rsid w:val="00C71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A6D4F"/>
    <w:pPr>
      <w:ind w:left="720"/>
      <w:contextualSpacing/>
    </w:pPr>
  </w:style>
  <w:style w:type="table" w:styleId="Taulaambquadrcula">
    <w:name w:val="Table Grid"/>
    <w:basedOn w:val="Taulanormal"/>
    <w:uiPriority w:val="59"/>
    <w:rsid w:val="00FE1D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inesita delgado</cp:lastModifiedBy>
  <cp:revision>2</cp:revision>
  <dcterms:created xsi:type="dcterms:W3CDTF">2020-09-12T15:58:00Z</dcterms:created>
  <dcterms:modified xsi:type="dcterms:W3CDTF">2020-09-12T15:58:00Z</dcterms:modified>
</cp:coreProperties>
</file>