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bookmarkStart w:id="0" w:name="_GoBack"/>
      <w:bookmarkEnd w:id="0"/>
      <w:r w:rsidRPr="00055EA8">
        <w:rPr>
          <w:rFonts w:ascii="Helvetica" w:eastAsia="Times New Roman" w:hAnsi="Helvetica" w:cs="Helvetica"/>
          <w:b/>
          <w:bCs/>
          <w:i/>
          <w:iCs/>
          <w:color w:val="FF6600"/>
          <w:sz w:val="23"/>
          <w:szCs w:val="23"/>
          <w:bdr w:val="none" w:sz="0" w:space="0" w:color="auto" w:frame="1"/>
          <w:lang w:val="es-ES" w:eastAsia="ca-ES"/>
        </w:rPr>
        <w:t> ¿Pueden ser considerados como gastos dentro de nuestra empresa las comidas de trabajo, los viajes, los hoteles, las invitaciones o los regalos a clientes y empleados…? ¿Es deducible el IVA que pagamos por ellos?</w:t>
      </w:r>
    </w:p>
    <w:p w:rsidR="00A679D3" w:rsidRPr="00055EA8" w:rsidRDefault="00A679D3" w:rsidP="00A679D3">
      <w:pPr>
        <w:shd w:val="clear" w:color="auto" w:fill="FFFFFF"/>
        <w:spacing w:after="30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Unos abogan que todo es deducible. Otros que no, y los más avezados, que según el caso. Entonces, ¿A qué nos atenemos? Veamos el tema paso a paso.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La </w:t>
      </w:r>
      <w:r w:rsidRPr="00055EA8">
        <w:rPr>
          <w:rFonts w:ascii="Helvetica" w:eastAsia="Times New Roman" w:hAnsi="Helvetica" w:cs="Helvetica"/>
          <w:b/>
          <w:bCs/>
          <w:i/>
          <w:iCs/>
          <w:color w:val="888888"/>
          <w:sz w:val="23"/>
          <w:szCs w:val="23"/>
          <w:bdr w:val="none" w:sz="0" w:space="0" w:color="auto" w:frame="1"/>
          <w:lang w:val="es-ES" w:eastAsia="ca-ES"/>
        </w:rPr>
        <w:t>normativa del Impuesto sobre Sociedades</w:t>
      </w:r>
      <w:r w:rsidRPr="00055EA8">
        <w:rPr>
          <w:rFonts w:ascii="Helvetica" w:eastAsia="Times New Roman" w:hAnsi="Helvetica" w:cs="Helvetica"/>
          <w:color w:val="444444"/>
          <w:sz w:val="23"/>
          <w:szCs w:val="23"/>
          <w:lang w:val="es-ES" w:eastAsia="ca-ES"/>
        </w:rPr>
        <w:t> determina que partidas están consideradas como gastos deducibles, así como sus excepciones. En su </w:t>
      </w:r>
      <w:r w:rsidRPr="00055EA8">
        <w:rPr>
          <w:rFonts w:ascii="Helvetica" w:eastAsia="Times New Roman" w:hAnsi="Helvetica" w:cs="Helvetica"/>
          <w:i/>
          <w:iCs/>
          <w:color w:val="444444"/>
          <w:sz w:val="23"/>
          <w:szCs w:val="23"/>
          <w:bdr w:val="none" w:sz="0" w:space="0" w:color="auto" w:frame="1"/>
          <w:lang w:val="es-ES" w:eastAsia="ca-ES"/>
        </w:rPr>
        <w:t>artículo 14</w:t>
      </w:r>
      <w:r w:rsidRPr="00055EA8">
        <w:rPr>
          <w:rFonts w:ascii="Helvetica" w:eastAsia="Times New Roman" w:hAnsi="Helvetica" w:cs="Helvetica"/>
          <w:color w:val="444444"/>
          <w:sz w:val="23"/>
          <w:szCs w:val="23"/>
          <w:lang w:val="es-ES" w:eastAsia="ca-ES"/>
        </w:rPr>
        <w:t>, establece que no serán gasto fiscalmente deducible las </w:t>
      </w:r>
      <w:r w:rsidRPr="00055EA8">
        <w:rPr>
          <w:rFonts w:ascii="Helvetica" w:eastAsia="Times New Roman" w:hAnsi="Helvetica" w:cs="Helvetica"/>
          <w:b/>
          <w:bCs/>
          <w:color w:val="888888"/>
          <w:sz w:val="23"/>
          <w:szCs w:val="23"/>
          <w:bdr w:val="none" w:sz="0" w:space="0" w:color="auto" w:frame="1"/>
          <w:lang w:val="es-ES" w:eastAsia="ca-ES"/>
        </w:rPr>
        <w:t>liberalidades </w:t>
      </w:r>
      <w:r w:rsidRPr="00055EA8">
        <w:rPr>
          <w:rFonts w:ascii="Helvetica" w:eastAsia="Times New Roman" w:hAnsi="Helvetica" w:cs="Helvetica"/>
          <w:color w:val="444444"/>
          <w:sz w:val="23"/>
          <w:szCs w:val="23"/>
          <w:lang w:val="es-ES" w:eastAsia="ca-ES"/>
        </w:rPr>
        <w:t>(aquellas en las que no se acredita relación alguna del gasto con la promoción de la actividad), pero matiza que no se incluyen en ellas los gastos por relaciones públicas con clientes o proveedores, ni los que con arreglo a los usos y costumbres se efectúen con respecto al personal de la empresa, ni los realizados para promocionar, directa o indirectamente, la venta de bienes y prestación de servicios, ni tampoco los que se hallen correlacionados con los ingresos.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FF6600"/>
          <w:sz w:val="23"/>
          <w:szCs w:val="23"/>
          <w:bdr w:val="none" w:sz="0" w:space="0" w:color="auto" w:frame="1"/>
          <w:lang w:val="es-ES" w:eastAsia="ca-ES"/>
        </w:rPr>
        <w:t>La normativa vigente a partir del 1 de enero de 2015,</w:t>
      </w:r>
      <w:r w:rsidRPr="00055EA8">
        <w:rPr>
          <w:rFonts w:ascii="Helvetica" w:eastAsia="Times New Roman" w:hAnsi="Helvetica" w:cs="Helvetica"/>
          <w:color w:val="444444"/>
          <w:sz w:val="23"/>
          <w:szCs w:val="23"/>
          <w:lang w:val="es-ES" w:eastAsia="ca-ES"/>
        </w:rPr>
        <w:t xml:space="preserve"> (artículo 15 de la Ley del Impuesto sobre Sociedades, 27/2014, de 27 noviembre) </w:t>
      </w:r>
      <w:r w:rsidRPr="00A679D3">
        <w:rPr>
          <w:rFonts w:ascii="Helvetica" w:eastAsia="Times New Roman" w:hAnsi="Helvetica" w:cs="Helvetica"/>
          <w:b/>
          <w:color w:val="444444"/>
          <w:sz w:val="23"/>
          <w:szCs w:val="23"/>
          <w:lang w:val="es-ES" w:eastAsia="ca-ES"/>
        </w:rPr>
        <w:t>establece ahora que los gastos por atención a clientes o proveedores serán deducibles, no teniendo la consideración de liberalidades, con el </w:t>
      </w:r>
      <w:r w:rsidRPr="00A679D3">
        <w:rPr>
          <w:rFonts w:ascii="Helvetica" w:eastAsia="Times New Roman" w:hAnsi="Helvetica" w:cs="Helvetica"/>
          <w:b/>
          <w:color w:val="FF6600"/>
          <w:sz w:val="23"/>
          <w:szCs w:val="23"/>
          <w:bdr w:val="none" w:sz="0" w:space="0" w:color="auto" w:frame="1"/>
          <w:lang w:val="es-ES" w:eastAsia="ca-ES"/>
        </w:rPr>
        <w:t>límite del 1% del importe neto de la cifra de negocios</w:t>
      </w:r>
      <w:r w:rsidRPr="00A679D3">
        <w:rPr>
          <w:rFonts w:ascii="Helvetica" w:eastAsia="Times New Roman" w:hAnsi="Helvetica" w:cs="Helvetica"/>
          <w:b/>
          <w:color w:val="444444"/>
          <w:sz w:val="23"/>
          <w:szCs w:val="23"/>
          <w:lang w:val="es-ES" w:eastAsia="ca-ES"/>
        </w:rPr>
        <w:t> del periodo impositivo, siendo el exceso considerado como una liberalidad</w:t>
      </w:r>
      <w:r w:rsidRPr="00055EA8">
        <w:rPr>
          <w:rFonts w:ascii="Helvetica" w:eastAsia="Times New Roman" w:hAnsi="Helvetica" w:cs="Helvetica"/>
          <w:color w:val="444444"/>
          <w:sz w:val="23"/>
          <w:szCs w:val="23"/>
          <w:lang w:val="es-ES" w:eastAsia="ca-ES"/>
        </w:rPr>
        <w:t xml:space="preserve">, </w:t>
      </w:r>
      <w:r w:rsidRPr="00A679D3">
        <w:rPr>
          <w:rFonts w:ascii="Helvetica" w:eastAsia="Times New Roman" w:hAnsi="Helvetica" w:cs="Helvetica"/>
          <w:b/>
          <w:color w:val="444444"/>
          <w:sz w:val="23"/>
          <w:szCs w:val="23"/>
          <w:lang w:val="es-ES" w:eastAsia="ca-ES"/>
        </w:rPr>
        <w:t>y por tanto no deducible fiscalmente</w:t>
      </w:r>
      <w:r w:rsidRPr="00055EA8">
        <w:rPr>
          <w:rFonts w:ascii="Helvetica" w:eastAsia="Times New Roman" w:hAnsi="Helvetica" w:cs="Helvetica"/>
          <w:color w:val="444444"/>
          <w:sz w:val="23"/>
          <w:szCs w:val="23"/>
          <w:lang w:val="es-ES" w:eastAsia="ca-ES"/>
        </w:rPr>
        <w:t>. La deducibilidad estará sujeta a las condiciones de siempre: estar vinculados a la actividad económica, estar convenientemente justificados y estar registrados contablemente.</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 xml:space="preserve">En lo que respecta </w:t>
      </w:r>
      <w:r w:rsidRPr="00A679D3">
        <w:rPr>
          <w:rFonts w:ascii="Helvetica" w:eastAsia="Times New Roman" w:hAnsi="Helvetica" w:cs="Helvetica"/>
          <w:b/>
          <w:color w:val="444444"/>
          <w:sz w:val="23"/>
          <w:szCs w:val="23"/>
          <w:lang w:val="es-ES" w:eastAsia="ca-ES"/>
        </w:rPr>
        <w:t>al </w:t>
      </w:r>
      <w:r w:rsidRPr="00A679D3">
        <w:rPr>
          <w:rFonts w:ascii="Helvetica" w:eastAsia="Times New Roman" w:hAnsi="Helvetica" w:cs="Helvetica"/>
          <w:b/>
          <w:bCs/>
          <w:color w:val="888888"/>
          <w:sz w:val="23"/>
          <w:szCs w:val="23"/>
          <w:bdr w:val="none" w:sz="0" w:space="0" w:color="auto" w:frame="1"/>
          <w:lang w:val="es-ES" w:eastAsia="ca-ES"/>
        </w:rPr>
        <w:t>IVA soportado</w:t>
      </w:r>
      <w:r w:rsidRPr="00A679D3">
        <w:rPr>
          <w:rFonts w:ascii="Helvetica" w:eastAsia="Times New Roman" w:hAnsi="Helvetica" w:cs="Helvetica"/>
          <w:b/>
          <w:color w:val="444444"/>
          <w:sz w:val="23"/>
          <w:szCs w:val="23"/>
          <w:lang w:val="es-ES" w:eastAsia="ca-ES"/>
        </w:rPr>
        <w:t> de estos gastos</w:t>
      </w:r>
      <w:r w:rsidRPr="00055EA8">
        <w:rPr>
          <w:rFonts w:ascii="Helvetica" w:eastAsia="Times New Roman" w:hAnsi="Helvetica" w:cs="Helvetica"/>
          <w:color w:val="444444"/>
          <w:sz w:val="23"/>
          <w:szCs w:val="23"/>
          <w:lang w:val="es-ES" w:eastAsia="ca-ES"/>
        </w:rPr>
        <w:t>, la </w:t>
      </w:r>
      <w:r w:rsidRPr="00055EA8">
        <w:rPr>
          <w:rFonts w:ascii="Helvetica" w:eastAsia="Times New Roman" w:hAnsi="Helvetica" w:cs="Helvetica"/>
          <w:b/>
          <w:bCs/>
          <w:i/>
          <w:iCs/>
          <w:color w:val="888888"/>
          <w:sz w:val="23"/>
          <w:szCs w:val="23"/>
          <w:bdr w:val="none" w:sz="0" w:space="0" w:color="auto" w:frame="1"/>
          <w:lang w:val="es-ES" w:eastAsia="ca-ES"/>
        </w:rPr>
        <w:t>Ley del Impuesto sobre el Valor Añadido</w:t>
      </w:r>
      <w:r w:rsidRPr="00055EA8">
        <w:rPr>
          <w:rFonts w:ascii="Helvetica" w:eastAsia="Times New Roman" w:hAnsi="Helvetica" w:cs="Helvetica"/>
          <w:color w:val="444444"/>
          <w:sz w:val="23"/>
          <w:szCs w:val="23"/>
          <w:lang w:val="es-ES" w:eastAsia="ca-ES"/>
        </w:rPr>
        <w:t xml:space="preserve">  establece que es necesario cumplir una serie de requisitos </w:t>
      </w:r>
      <w:r w:rsidRPr="00A679D3">
        <w:rPr>
          <w:rFonts w:ascii="Helvetica" w:eastAsia="Times New Roman" w:hAnsi="Helvetica" w:cs="Helvetica"/>
          <w:color w:val="444444"/>
          <w:sz w:val="23"/>
          <w:szCs w:val="23"/>
          <w:lang w:val="es-ES" w:eastAsia="ca-ES"/>
        </w:rPr>
        <w:t xml:space="preserve">para que éste sea deducible </w:t>
      </w:r>
      <w:r w:rsidRPr="00055EA8">
        <w:rPr>
          <w:rFonts w:ascii="Helvetica" w:eastAsia="Times New Roman" w:hAnsi="Helvetica" w:cs="Helvetica"/>
          <w:color w:val="444444"/>
          <w:sz w:val="23"/>
          <w:szCs w:val="23"/>
          <w:lang w:val="es-ES" w:eastAsia="ca-ES"/>
        </w:rPr>
        <w:t>en la adquisición de bienes y servicios para la actividad.</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A679D3">
        <w:rPr>
          <w:rFonts w:ascii="Helvetica" w:eastAsia="Times New Roman" w:hAnsi="Helvetica" w:cs="Helvetica"/>
          <w:b/>
          <w:color w:val="444444"/>
          <w:sz w:val="23"/>
          <w:szCs w:val="23"/>
          <w:lang w:val="es-ES" w:eastAsia="ca-ES"/>
        </w:rPr>
        <w:t>Los </w:t>
      </w:r>
      <w:r w:rsidRPr="00A679D3">
        <w:rPr>
          <w:rFonts w:ascii="Helvetica" w:eastAsia="Times New Roman" w:hAnsi="Helvetica" w:cs="Helvetica"/>
          <w:b/>
          <w:color w:val="FF6600"/>
          <w:sz w:val="23"/>
          <w:szCs w:val="23"/>
          <w:bdr w:val="none" w:sz="0" w:space="0" w:color="auto" w:frame="1"/>
          <w:lang w:val="es-ES" w:eastAsia="ca-ES"/>
        </w:rPr>
        <w:t>requisitos</w:t>
      </w:r>
      <w:r w:rsidRPr="00A679D3">
        <w:rPr>
          <w:rFonts w:ascii="Helvetica" w:eastAsia="Times New Roman" w:hAnsi="Helvetica" w:cs="Helvetica"/>
          <w:b/>
          <w:color w:val="444444"/>
          <w:sz w:val="23"/>
          <w:szCs w:val="23"/>
          <w:lang w:val="es-ES" w:eastAsia="ca-ES"/>
        </w:rPr>
        <w:t> y condiciones, que con carácter general, debe cumplir un IVA soportado para tener la consideración fiscal de deducible,</w:t>
      </w:r>
      <w:r w:rsidRPr="00055EA8">
        <w:rPr>
          <w:rFonts w:ascii="Helvetica" w:eastAsia="Times New Roman" w:hAnsi="Helvetica" w:cs="Helvetica"/>
          <w:color w:val="444444"/>
          <w:sz w:val="23"/>
          <w:szCs w:val="23"/>
          <w:lang w:val="es-ES" w:eastAsia="ca-ES"/>
        </w:rPr>
        <w:t xml:space="preserve"> son los siguientes:</w:t>
      </w:r>
    </w:p>
    <w:p w:rsidR="00A679D3" w:rsidRPr="00055EA8" w:rsidRDefault="00A679D3" w:rsidP="00A679D3">
      <w:pPr>
        <w:numPr>
          <w:ilvl w:val="0"/>
          <w:numId w:val="1"/>
        </w:numPr>
        <w:spacing w:after="0" w:line="240" w:lineRule="auto"/>
        <w:ind w:left="0"/>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Que estén </w:t>
      </w:r>
      <w:r w:rsidRPr="00055EA8">
        <w:rPr>
          <w:rFonts w:ascii="Helvetica" w:eastAsia="Times New Roman" w:hAnsi="Helvetica" w:cs="Helvetica"/>
          <w:b/>
          <w:bCs/>
          <w:color w:val="888888"/>
          <w:sz w:val="23"/>
          <w:szCs w:val="23"/>
          <w:bdr w:val="none" w:sz="0" w:space="0" w:color="auto" w:frame="1"/>
          <w:lang w:val="es-ES" w:eastAsia="ca-ES"/>
        </w:rPr>
        <w:t>vinculados a la actividad económica</w:t>
      </w:r>
      <w:r w:rsidRPr="00055EA8">
        <w:rPr>
          <w:rFonts w:ascii="Helvetica" w:eastAsia="Times New Roman" w:hAnsi="Helvetica" w:cs="Helvetica"/>
          <w:color w:val="444444"/>
          <w:sz w:val="23"/>
          <w:szCs w:val="23"/>
          <w:lang w:val="es-ES" w:eastAsia="ca-ES"/>
        </w:rPr>
        <w:t> desarrollada. Los gastos deben ser necesarios para la obtención de los ingresos.</w:t>
      </w:r>
    </w:p>
    <w:p w:rsidR="00A679D3" w:rsidRPr="00055EA8" w:rsidRDefault="00A679D3" w:rsidP="00A679D3">
      <w:pPr>
        <w:numPr>
          <w:ilvl w:val="0"/>
          <w:numId w:val="1"/>
        </w:numPr>
        <w:spacing w:after="0" w:line="240" w:lineRule="auto"/>
        <w:ind w:left="0"/>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Que se encuentren convenientemente</w:t>
      </w:r>
      <w:r w:rsidRPr="00055EA8">
        <w:rPr>
          <w:rFonts w:ascii="Helvetica" w:eastAsia="Times New Roman" w:hAnsi="Helvetica" w:cs="Helvetica"/>
          <w:b/>
          <w:bCs/>
          <w:color w:val="888888"/>
          <w:sz w:val="23"/>
          <w:szCs w:val="23"/>
          <w:bdr w:val="none" w:sz="0" w:space="0" w:color="auto" w:frame="1"/>
          <w:lang w:val="es-ES" w:eastAsia="ca-ES"/>
        </w:rPr>
        <w:t> justificados.</w:t>
      </w:r>
    </w:p>
    <w:p w:rsidR="00A679D3" w:rsidRPr="00055EA8" w:rsidRDefault="00A679D3" w:rsidP="00A679D3">
      <w:pPr>
        <w:numPr>
          <w:ilvl w:val="0"/>
          <w:numId w:val="1"/>
        </w:numPr>
        <w:spacing w:after="0" w:line="240" w:lineRule="auto"/>
        <w:ind w:left="0"/>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Y aunque resulte obvio, deberán estar correctamente </w:t>
      </w:r>
      <w:r w:rsidRPr="00055EA8">
        <w:rPr>
          <w:rFonts w:ascii="Helvetica" w:eastAsia="Times New Roman" w:hAnsi="Helvetica" w:cs="Helvetica"/>
          <w:b/>
          <w:bCs/>
          <w:color w:val="888888"/>
          <w:sz w:val="23"/>
          <w:szCs w:val="23"/>
          <w:bdr w:val="none" w:sz="0" w:space="0" w:color="auto" w:frame="1"/>
          <w:lang w:val="es-ES" w:eastAsia="ca-ES"/>
        </w:rPr>
        <w:t>contabilizados.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FF6600"/>
          <w:sz w:val="23"/>
          <w:szCs w:val="23"/>
          <w:bdr w:val="none" w:sz="0" w:space="0" w:color="auto" w:frame="1"/>
          <w:lang w:val="es-ES" w:eastAsia="ca-ES"/>
        </w:rPr>
        <w:t>No tendrá validez el ticket o factura simplificada</w:t>
      </w:r>
      <w:r w:rsidRPr="00055EA8">
        <w:rPr>
          <w:rFonts w:ascii="Helvetica" w:eastAsia="Times New Roman" w:hAnsi="Helvetica" w:cs="Helvetica"/>
          <w:color w:val="FF9900"/>
          <w:sz w:val="23"/>
          <w:szCs w:val="23"/>
          <w:bdr w:val="none" w:sz="0" w:space="0" w:color="auto" w:frame="1"/>
          <w:lang w:val="es-ES" w:eastAsia="ca-ES"/>
        </w:rPr>
        <w:t>  </w:t>
      </w:r>
    </w:p>
    <w:p w:rsidR="00A679D3" w:rsidRPr="00055EA8" w:rsidRDefault="00A679D3" w:rsidP="00A679D3">
      <w:pPr>
        <w:shd w:val="clear" w:color="auto" w:fill="FFFFFF"/>
        <w:spacing w:after="30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w:t>
      </w:r>
    </w:p>
    <w:p w:rsidR="00A679D3" w:rsidRPr="00055EA8" w:rsidRDefault="00A679D3" w:rsidP="00A679D3">
      <w:pPr>
        <w:shd w:val="clear" w:color="auto" w:fill="FFFFFF"/>
        <w:spacing w:after="30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Otros dos aspectos a tener en cuentas son que la deducción del IVA debe realizarse antes de los cuatro años de la emisión de la factura o se perderá el derecho, y segundo, que el IVA será deducible en la proporción que el gasto este afecto a la actividad: Si un gasto se imputa al 50% a la actividad, el IVA correspondiente sólo será deducible al 50%.</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Dicho esto, la </w:t>
      </w:r>
      <w:r w:rsidRPr="00055EA8">
        <w:rPr>
          <w:rFonts w:ascii="Helvetica" w:eastAsia="Times New Roman" w:hAnsi="Helvetica" w:cs="Helvetica"/>
          <w:b/>
          <w:bCs/>
          <w:i/>
          <w:iCs/>
          <w:color w:val="888888"/>
          <w:sz w:val="23"/>
          <w:szCs w:val="23"/>
          <w:bdr w:val="none" w:sz="0" w:space="0" w:color="auto" w:frame="1"/>
          <w:lang w:val="es-ES" w:eastAsia="ca-ES"/>
        </w:rPr>
        <w:t>Ley del Impuesto sobre el Valor Añadido</w:t>
      </w:r>
      <w:r w:rsidRPr="00055EA8">
        <w:rPr>
          <w:rFonts w:ascii="Helvetica" w:eastAsia="Times New Roman" w:hAnsi="Helvetica" w:cs="Helvetica"/>
          <w:color w:val="444444"/>
          <w:sz w:val="23"/>
          <w:szCs w:val="23"/>
          <w:lang w:val="es-ES" w:eastAsia="ca-ES"/>
        </w:rPr>
        <w:t>  establece que </w:t>
      </w:r>
      <w:r w:rsidRPr="00055EA8">
        <w:rPr>
          <w:rFonts w:ascii="Helvetica" w:eastAsia="Times New Roman" w:hAnsi="Helvetica" w:cs="Helvetica"/>
          <w:b/>
          <w:bCs/>
          <w:color w:val="888888"/>
          <w:sz w:val="23"/>
          <w:szCs w:val="23"/>
          <w:bdr w:val="none" w:sz="0" w:space="0" w:color="auto" w:frame="1"/>
          <w:lang w:val="es-ES" w:eastAsia="ca-ES"/>
        </w:rPr>
        <w:t>no podrán ser objeto de deducción</w:t>
      </w:r>
      <w:r w:rsidRPr="00055EA8">
        <w:rPr>
          <w:rFonts w:ascii="Helvetica" w:eastAsia="Times New Roman" w:hAnsi="Helvetica" w:cs="Helvetica"/>
          <w:color w:val="444444"/>
          <w:sz w:val="23"/>
          <w:szCs w:val="23"/>
          <w:lang w:val="es-ES" w:eastAsia="ca-ES"/>
        </w:rPr>
        <w:t>, en ninguna proporción, las cuotas soportadas como consecuencia de la adquisición de los siguientes bienes y servicios:</w:t>
      </w:r>
    </w:p>
    <w:p w:rsidR="00A679D3" w:rsidRP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Joyas, alhajas, piedras preciosas…</w:t>
      </w:r>
    </w:p>
    <w:p w:rsidR="00A679D3" w:rsidRP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Los alimentos, las bebidas y el tabaco.</w:t>
      </w:r>
    </w:p>
    <w:p w:rsidR="00A679D3" w:rsidRP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Los espectáculos y servicios de carácter recreativo.</w:t>
      </w:r>
    </w:p>
    <w:p w:rsidR="00A679D3" w:rsidRP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Los </w:t>
      </w:r>
      <w:r w:rsidRPr="00A679D3">
        <w:rPr>
          <w:rFonts w:ascii="Helvetica" w:eastAsia="Times New Roman" w:hAnsi="Helvetica" w:cs="Helvetica"/>
          <w:b/>
          <w:bCs/>
          <w:color w:val="888888"/>
          <w:bdr w:val="none" w:sz="0" w:space="0" w:color="auto" w:frame="1"/>
          <w:lang w:val="es-ES" w:eastAsia="ca-ES"/>
        </w:rPr>
        <w:t>bienes o servicios destinados a atenciones a clientes, asalariados o a terceras personas.</w:t>
      </w:r>
      <w:r w:rsidRPr="00A679D3">
        <w:rPr>
          <w:rFonts w:ascii="Helvetica" w:eastAsia="Times New Roman" w:hAnsi="Helvetica" w:cs="Helvetica"/>
          <w:color w:val="444444"/>
          <w:lang w:val="es-ES" w:eastAsia="ca-ES"/>
        </w:rPr>
        <w:t> No tendrán esta consideración las muestras gratuitas y los objetos publicitarios de escaso valor definidos en el art. 7.2 y 7.4 de esta Ley…</w:t>
      </w:r>
    </w:p>
    <w:p w:rsid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Los </w:t>
      </w:r>
      <w:r w:rsidRPr="00A679D3">
        <w:rPr>
          <w:rFonts w:ascii="Helvetica" w:eastAsia="Times New Roman" w:hAnsi="Helvetica" w:cs="Helvetica"/>
          <w:b/>
          <w:bCs/>
          <w:color w:val="888888"/>
          <w:bdr w:val="none" w:sz="0" w:space="0" w:color="auto" w:frame="1"/>
          <w:lang w:val="es-ES" w:eastAsia="ca-ES"/>
        </w:rPr>
        <w:t>servicios de desplazamiento o viajes, hostelería y restauración, salvo que el importe de los mismos tuviera la consideración de gasto fiscalmente deducible</w:t>
      </w:r>
      <w:r w:rsidRPr="00A679D3">
        <w:rPr>
          <w:rFonts w:ascii="Helvetica" w:eastAsia="Times New Roman" w:hAnsi="Helvetica" w:cs="Helvetica"/>
          <w:color w:val="444444"/>
          <w:lang w:val="es-ES" w:eastAsia="ca-ES"/>
        </w:rPr>
        <w:t> a efectos del Impuesto sobre la Renta de las Personas Físicas o del Impuesto sobre Sociedades.</w:t>
      </w:r>
    </w:p>
    <w:p w:rsidR="00A679D3" w:rsidRPr="00A679D3" w:rsidRDefault="00A679D3" w:rsidP="00A679D3">
      <w:pPr>
        <w:numPr>
          <w:ilvl w:val="0"/>
          <w:numId w:val="2"/>
        </w:numPr>
        <w:spacing w:after="0" w:line="240" w:lineRule="auto"/>
        <w:ind w:left="0"/>
        <w:textAlignment w:val="baseline"/>
        <w:rPr>
          <w:rFonts w:ascii="Helvetica" w:eastAsia="Times New Roman" w:hAnsi="Helvetica" w:cs="Helvetica"/>
          <w:color w:val="444444"/>
          <w:lang w:val="es-ES" w:eastAsia="ca-ES"/>
        </w:rPr>
      </w:pPr>
    </w:p>
    <w:p w:rsidR="00A679D3" w:rsidRPr="00A679D3" w:rsidRDefault="00A679D3" w:rsidP="00A679D3">
      <w:pPr>
        <w:shd w:val="clear" w:color="auto" w:fill="FFFFFF"/>
        <w:spacing w:after="0" w:line="240" w:lineRule="auto"/>
        <w:textAlignment w:val="baseline"/>
        <w:rPr>
          <w:rFonts w:ascii="Helvetica" w:eastAsia="Times New Roman" w:hAnsi="Helvetica" w:cs="Helvetica"/>
          <w:color w:val="444444"/>
          <w:lang w:val="es-ES" w:eastAsia="ca-ES"/>
        </w:rPr>
      </w:pPr>
      <w:r w:rsidRPr="00A679D3">
        <w:rPr>
          <w:rFonts w:ascii="Helvetica" w:eastAsia="Times New Roman" w:hAnsi="Helvetica" w:cs="Helvetica"/>
          <w:color w:val="444444"/>
          <w:lang w:val="es-ES" w:eastAsia="ca-ES"/>
        </w:rPr>
        <w:t>Con todos estos criterios dictados por la Administración y que no son del todo claros, nos encontramos con </w:t>
      </w:r>
      <w:r w:rsidRPr="00A679D3">
        <w:rPr>
          <w:rFonts w:ascii="Helvetica" w:eastAsia="Times New Roman" w:hAnsi="Helvetica" w:cs="Helvetica"/>
          <w:b/>
          <w:bCs/>
          <w:color w:val="888888"/>
          <w:bdr w:val="none" w:sz="0" w:space="0" w:color="auto" w:frame="1"/>
          <w:lang w:val="es-ES" w:eastAsia="ca-ES"/>
        </w:rPr>
        <w:t>el dilema de saber cuándo el IVA soportado adquiere la característica de deducible o no.</w:t>
      </w:r>
      <w:r w:rsidRPr="00A679D3">
        <w:rPr>
          <w:rFonts w:ascii="Helvetica" w:eastAsia="Times New Roman" w:hAnsi="Helvetica" w:cs="Helvetica"/>
          <w:color w:val="444444"/>
          <w:lang w:val="es-ES" w:eastAsia="ca-ES"/>
        </w:rPr>
        <w:t> Vemos al detalle que ocurre con los gastos por atenciones a clientes, comidas de empresa o del personal, desplazamientos o transporte, analizando cada uno de ellos.</w:t>
      </w:r>
    </w:p>
    <w:p w:rsidR="00A679D3" w:rsidRDefault="00A679D3" w:rsidP="00A679D3">
      <w:pPr>
        <w:shd w:val="clear" w:color="auto" w:fill="FFFFFF"/>
        <w:spacing w:after="0" w:line="240" w:lineRule="auto"/>
        <w:textAlignment w:val="baseline"/>
        <w:rPr>
          <w:rFonts w:ascii="Helvetica" w:eastAsia="Times New Roman" w:hAnsi="Helvetica" w:cs="Helvetica"/>
          <w:b/>
          <w:bCs/>
          <w:color w:val="FF6600"/>
          <w:sz w:val="23"/>
          <w:szCs w:val="23"/>
          <w:bdr w:val="none" w:sz="0" w:space="0" w:color="auto" w:frame="1"/>
          <w:lang w:val="es-ES" w:eastAsia="ca-ES"/>
        </w:rPr>
      </w:pPr>
    </w:p>
    <w:p w:rsidR="002D78BF" w:rsidRDefault="002D78BF" w:rsidP="00A679D3">
      <w:pPr>
        <w:shd w:val="clear" w:color="auto" w:fill="FFFFFF"/>
        <w:spacing w:after="0" w:line="240" w:lineRule="auto"/>
        <w:textAlignment w:val="baseline"/>
        <w:rPr>
          <w:rFonts w:ascii="Helvetica" w:eastAsia="Times New Roman" w:hAnsi="Helvetica" w:cs="Helvetica"/>
          <w:b/>
          <w:bCs/>
          <w:color w:val="FF6600"/>
          <w:sz w:val="23"/>
          <w:szCs w:val="23"/>
          <w:bdr w:val="none" w:sz="0" w:space="0" w:color="auto" w:frame="1"/>
          <w:lang w:val="es-ES" w:eastAsia="ca-ES"/>
        </w:rPr>
      </w:pPr>
    </w:p>
    <w:p w:rsidR="002D78BF" w:rsidRDefault="002D78BF" w:rsidP="00A679D3">
      <w:pPr>
        <w:shd w:val="clear" w:color="auto" w:fill="FFFFFF"/>
        <w:spacing w:after="0" w:line="240" w:lineRule="auto"/>
        <w:textAlignment w:val="baseline"/>
        <w:rPr>
          <w:rFonts w:ascii="Helvetica" w:eastAsia="Times New Roman" w:hAnsi="Helvetica" w:cs="Helvetica"/>
          <w:b/>
          <w:bCs/>
          <w:color w:val="FF6600"/>
          <w:sz w:val="23"/>
          <w:szCs w:val="23"/>
          <w:bdr w:val="none" w:sz="0" w:space="0" w:color="auto" w:frame="1"/>
          <w:lang w:val="es-ES" w:eastAsia="ca-ES"/>
        </w:rPr>
      </w:pP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lastRenderedPageBreak/>
        <w:t>Regalos destinados a atenciones a clientes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Deben ser aquellos que resulten gratuitos para el destinatario</w:t>
      </w:r>
      <w:r w:rsidRPr="00055EA8">
        <w:rPr>
          <w:rFonts w:ascii="Helvetica" w:eastAsia="Times New Roman" w:hAnsi="Helvetica" w:cs="Helvetica"/>
          <w:b/>
          <w:bCs/>
          <w:color w:val="444444"/>
          <w:sz w:val="23"/>
          <w:szCs w:val="23"/>
          <w:bdr w:val="none" w:sz="0" w:space="0" w:color="auto" w:frame="1"/>
          <w:lang w:val="es-ES" w:eastAsia="ca-ES"/>
        </w:rPr>
        <w:t>. </w:t>
      </w:r>
      <w:r w:rsidRPr="00055EA8">
        <w:rPr>
          <w:rFonts w:ascii="Helvetica" w:eastAsia="Times New Roman" w:hAnsi="Helvetica" w:cs="Helvetica"/>
          <w:b/>
          <w:bCs/>
          <w:color w:val="888888"/>
          <w:sz w:val="23"/>
          <w:szCs w:val="23"/>
          <w:bdr w:val="none" w:sz="0" w:space="0" w:color="auto" w:frame="1"/>
          <w:lang w:val="es-ES" w:eastAsia="ca-ES"/>
        </w:rPr>
        <w:t>La atención será considerada como gasto, pero su IVA soportado no será deducible, </w:t>
      </w:r>
      <w:r w:rsidRPr="00055EA8">
        <w:rPr>
          <w:rFonts w:ascii="Helvetica" w:eastAsia="Times New Roman" w:hAnsi="Helvetica" w:cs="Helvetica"/>
          <w:color w:val="444444"/>
          <w:sz w:val="23"/>
          <w:szCs w:val="23"/>
          <w:lang w:val="es-ES" w:eastAsia="ca-ES"/>
        </w:rPr>
        <w:t>salvo que lo regalado fuesen objetos publicitarios de escaso valor, es decir, sin valor comercial y muestren de forma indeleble la publicidad o imagen de nuestra empresa (muestras gratuitas, impresos y objetos publicitarios…).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Obsequios o regalos destinados a atenciones a trabajadores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De igual manera que el caso anterior, serán entregados a título gratuito. El ejemplo más claro es el regalo navideño. </w:t>
      </w:r>
      <w:r w:rsidRPr="00055EA8">
        <w:rPr>
          <w:rFonts w:ascii="Helvetica" w:eastAsia="Times New Roman" w:hAnsi="Helvetica" w:cs="Helvetica"/>
          <w:b/>
          <w:bCs/>
          <w:color w:val="888888"/>
          <w:sz w:val="23"/>
          <w:szCs w:val="23"/>
          <w:bdr w:val="none" w:sz="0" w:space="0" w:color="auto" w:frame="1"/>
          <w:lang w:val="es-ES" w:eastAsia="ca-ES"/>
        </w:rPr>
        <w:t>Será gasto deducible, pero igualmente el IVA soportado de estas operaciones no será deducible</w:t>
      </w:r>
      <w:r w:rsidRPr="00055EA8">
        <w:rPr>
          <w:rFonts w:ascii="Helvetica" w:eastAsia="Times New Roman" w:hAnsi="Helvetica" w:cs="Helvetica"/>
          <w:color w:val="444444"/>
          <w:sz w:val="23"/>
          <w:szCs w:val="23"/>
          <w:lang w:val="es-ES" w:eastAsia="ca-ES"/>
        </w:rPr>
        <w:t> en ninguno de los casos.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Gastos en hostelería y restauración</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Son los gastos más habituales en la relación comercial. La norma establece que no serán deducibles las cuotas de IVA por gastos en atención a clientes, aunque, por otro lado, el </w:t>
      </w:r>
      <w:r w:rsidRPr="00055EA8">
        <w:rPr>
          <w:rFonts w:ascii="Helvetica" w:eastAsia="Times New Roman" w:hAnsi="Helvetica" w:cs="Helvetica"/>
          <w:i/>
          <w:iCs/>
          <w:color w:val="444444"/>
          <w:sz w:val="23"/>
          <w:szCs w:val="23"/>
          <w:bdr w:val="none" w:sz="0" w:space="0" w:color="auto" w:frame="1"/>
          <w:lang w:val="es-ES" w:eastAsia="ca-ES"/>
        </w:rPr>
        <w:t>artículo 96</w:t>
      </w:r>
      <w:r w:rsidRPr="00055EA8">
        <w:rPr>
          <w:rFonts w:ascii="Helvetica" w:eastAsia="Times New Roman" w:hAnsi="Helvetica" w:cs="Helvetica"/>
          <w:color w:val="444444"/>
          <w:sz w:val="23"/>
          <w:szCs w:val="23"/>
          <w:lang w:val="es-ES" w:eastAsia="ca-ES"/>
        </w:rPr>
        <w:t> establece que el IVA soportado en gastos de desplazamientos, viajes, hostelería y restauración es deducible si el gasto lo es en el </w:t>
      </w:r>
      <w:r w:rsidRPr="00055EA8">
        <w:rPr>
          <w:rFonts w:ascii="Helvetica" w:eastAsia="Times New Roman" w:hAnsi="Helvetica" w:cs="Helvetica"/>
          <w:i/>
          <w:iCs/>
          <w:color w:val="444444"/>
          <w:sz w:val="23"/>
          <w:szCs w:val="23"/>
          <w:bdr w:val="none" w:sz="0" w:space="0" w:color="auto" w:frame="1"/>
          <w:lang w:val="es-ES" w:eastAsia="ca-ES"/>
        </w:rPr>
        <w:t>Impuesto sobre Sociedades</w:t>
      </w:r>
      <w:r w:rsidRPr="00055EA8">
        <w:rPr>
          <w:rFonts w:ascii="Helvetica" w:eastAsia="Times New Roman" w:hAnsi="Helvetica" w:cs="Helvetica"/>
          <w:color w:val="444444"/>
          <w:sz w:val="23"/>
          <w:szCs w:val="23"/>
          <w:lang w:val="es-ES" w:eastAsia="ca-ES"/>
        </w:rPr>
        <w:t>. Esto se ve como una contradicción.</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Las </w:t>
      </w:r>
      <w:r w:rsidRPr="00055EA8">
        <w:rPr>
          <w:rFonts w:ascii="Helvetica" w:eastAsia="Times New Roman" w:hAnsi="Helvetica" w:cs="Helvetica"/>
          <w:b/>
          <w:bCs/>
          <w:color w:val="888888"/>
          <w:sz w:val="23"/>
          <w:szCs w:val="23"/>
          <w:bdr w:val="none" w:sz="0" w:space="0" w:color="auto" w:frame="1"/>
          <w:lang w:val="es-ES" w:eastAsia="ca-ES"/>
        </w:rPr>
        <w:t>comidas de trabajo</w:t>
      </w:r>
      <w:r w:rsidRPr="00055EA8">
        <w:rPr>
          <w:rFonts w:ascii="Helvetica" w:eastAsia="Times New Roman" w:hAnsi="Helvetica" w:cs="Helvetica"/>
          <w:color w:val="444444"/>
          <w:sz w:val="23"/>
          <w:szCs w:val="23"/>
          <w:lang w:val="es-ES" w:eastAsia="ca-ES"/>
        </w:rPr>
        <w:t> en las que se invita a clientes, reúnen estas dos caras. Para que sean admitidas como gastos deducibles de las cuotas del IVA </w:t>
      </w:r>
      <w:r w:rsidRPr="00055EA8">
        <w:rPr>
          <w:rFonts w:ascii="Helvetica" w:eastAsia="Times New Roman" w:hAnsi="Helvetica" w:cs="Helvetica"/>
          <w:b/>
          <w:bCs/>
          <w:color w:val="888888"/>
          <w:sz w:val="23"/>
          <w:szCs w:val="23"/>
          <w:bdr w:val="none" w:sz="0" w:space="0" w:color="auto" w:frame="1"/>
          <w:lang w:val="es-ES" w:eastAsia="ca-ES"/>
        </w:rPr>
        <w:t>deben obedecer a relaciones públicas con clientes o proveedores, deben ser utilizadas como medio de promoción de la actividad y deben estar correlacionadas con los ingresos.</w:t>
      </w:r>
      <w:r w:rsidRPr="00055EA8">
        <w:rPr>
          <w:rFonts w:ascii="Helvetica" w:eastAsia="Times New Roman" w:hAnsi="Helvetica" w:cs="Helvetica"/>
          <w:color w:val="444444"/>
          <w:sz w:val="23"/>
          <w:szCs w:val="23"/>
          <w:lang w:val="es-ES" w:eastAsia="ca-ES"/>
        </w:rPr>
        <w:t> El gasto en comidas de trabajo es uno de los más controvertidos, por lo que conviene limitarlo a la lógica de la actividad y dejar constancia siempre del motivo y comensales participantes. Además, cuando estos gastos se efectúan en fines de semana su aceptación por parte de la Administración tributaria se traduce en complicada</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Las </w:t>
      </w:r>
      <w:r w:rsidRPr="00055EA8">
        <w:rPr>
          <w:rFonts w:ascii="Helvetica" w:eastAsia="Times New Roman" w:hAnsi="Helvetica" w:cs="Helvetica"/>
          <w:b/>
          <w:bCs/>
          <w:color w:val="888888"/>
          <w:sz w:val="23"/>
          <w:szCs w:val="23"/>
          <w:bdr w:val="none" w:sz="0" w:space="0" w:color="auto" w:frame="1"/>
          <w:lang w:val="es-ES" w:eastAsia="ca-ES"/>
        </w:rPr>
        <w:t>comidas celebradas por la empresa con clientes o asalariados</w:t>
      </w:r>
      <w:r w:rsidRPr="00055EA8">
        <w:rPr>
          <w:rFonts w:ascii="Helvetica" w:eastAsia="Times New Roman" w:hAnsi="Helvetica" w:cs="Helvetica"/>
          <w:color w:val="444444"/>
          <w:sz w:val="23"/>
          <w:szCs w:val="23"/>
          <w:lang w:val="es-ES" w:eastAsia="ca-ES"/>
        </w:rPr>
        <w:t> en periodos vacacionales o navidad, tienen la </w:t>
      </w:r>
      <w:r w:rsidRPr="00055EA8">
        <w:rPr>
          <w:rFonts w:ascii="Helvetica" w:eastAsia="Times New Roman" w:hAnsi="Helvetica" w:cs="Helvetica"/>
          <w:b/>
          <w:bCs/>
          <w:color w:val="888888"/>
          <w:sz w:val="23"/>
          <w:szCs w:val="23"/>
          <w:bdr w:val="none" w:sz="0" w:space="0" w:color="auto" w:frame="1"/>
          <w:lang w:val="es-ES" w:eastAsia="ca-ES"/>
        </w:rPr>
        <w:t>consideración de gasto deducible en el Impuesto sobre Sociedades, y por tanto, se podrá deducir el IVA soportado,</w:t>
      </w:r>
      <w:r w:rsidRPr="00055EA8">
        <w:rPr>
          <w:rFonts w:ascii="Helvetica" w:eastAsia="Times New Roman" w:hAnsi="Helvetica" w:cs="Helvetica"/>
          <w:color w:val="444444"/>
          <w:sz w:val="23"/>
          <w:szCs w:val="23"/>
          <w:lang w:val="es-ES" w:eastAsia="ca-ES"/>
        </w:rPr>
        <w:t> pero siempre que se documente con una factura justificativa completa</w:t>
      </w:r>
      <w:r w:rsidRPr="00055EA8">
        <w:rPr>
          <w:rFonts w:ascii="Helvetica" w:eastAsia="Times New Roman" w:hAnsi="Helvetica" w:cs="Helvetica"/>
          <w:b/>
          <w:bCs/>
          <w:color w:val="444444"/>
          <w:sz w:val="23"/>
          <w:szCs w:val="23"/>
          <w:bdr w:val="none" w:sz="0" w:space="0" w:color="auto" w:frame="1"/>
          <w:lang w:val="es-ES" w:eastAsia="ca-ES"/>
        </w:rPr>
        <w:t>,</w:t>
      </w:r>
      <w:r w:rsidRPr="00055EA8">
        <w:rPr>
          <w:rFonts w:ascii="Helvetica" w:eastAsia="Times New Roman" w:hAnsi="Helvetica" w:cs="Helvetica"/>
          <w:color w:val="444444"/>
          <w:sz w:val="23"/>
          <w:szCs w:val="23"/>
          <w:lang w:val="es-ES" w:eastAsia="ca-ES"/>
        </w:rPr>
        <w:t> no sirviendo los tickets ni facturas simplificadas.</w:t>
      </w:r>
    </w:p>
    <w:p w:rsidR="00A679D3" w:rsidRDefault="00A679D3" w:rsidP="00A679D3">
      <w:pPr>
        <w:shd w:val="clear" w:color="auto" w:fill="FFFFFF"/>
        <w:spacing w:after="0" w:line="240" w:lineRule="auto"/>
        <w:textAlignment w:val="baseline"/>
        <w:rPr>
          <w:rFonts w:ascii="Helvetica" w:eastAsia="Times New Roman" w:hAnsi="Helvetica" w:cs="Helvetica"/>
          <w:b/>
          <w:bCs/>
          <w:color w:val="888888"/>
          <w:sz w:val="23"/>
          <w:szCs w:val="23"/>
          <w:bdr w:val="none" w:sz="0" w:space="0" w:color="auto" w:frame="1"/>
          <w:lang w:val="es-ES" w:eastAsia="ca-ES"/>
        </w:rPr>
      </w:pPr>
      <w:r w:rsidRPr="00055EA8">
        <w:rPr>
          <w:rFonts w:ascii="Helvetica" w:eastAsia="Times New Roman" w:hAnsi="Helvetica" w:cs="Helvetica"/>
          <w:color w:val="444444"/>
          <w:sz w:val="23"/>
          <w:szCs w:val="23"/>
          <w:lang w:val="es-ES" w:eastAsia="ca-ES"/>
        </w:rPr>
        <w:t>La misma situación se da con las </w:t>
      </w:r>
      <w:r w:rsidRPr="00055EA8">
        <w:rPr>
          <w:rFonts w:ascii="Helvetica" w:eastAsia="Times New Roman" w:hAnsi="Helvetica" w:cs="Helvetica"/>
          <w:b/>
          <w:bCs/>
          <w:color w:val="888888"/>
          <w:sz w:val="23"/>
          <w:szCs w:val="23"/>
          <w:bdr w:val="none" w:sz="0" w:space="0" w:color="auto" w:frame="1"/>
          <w:lang w:val="es-ES" w:eastAsia="ca-ES"/>
        </w:rPr>
        <w:t>comidas diarias de los trabajadores</w:t>
      </w:r>
      <w:r w:rsidRPr="00055EA8">
        <w:rPr>
          <w:rFonts w:ascii="Helvetica" w:eastAsia="Times New Roman" w:hAnsi="Helvetica" w:cs="Helvetica"/>
          <w:color w:val="444444"/>
          <w:sz w:val="23"/>
          <w:szCs w:val="23"/>
          <w:lang w:val="es-ES" w:eastAsia="ca-ES"/>
        </w:rPr>
        <w:t> cuando vengan exigidas por el desarrollo de la actividad económica. Tienen la consideración de </w:t>
      </w:r>
      <w:r w:rsidRPr="00055EA8">
        <w:rPr>
          <w:rFonts w:ascii="Helvetica" w:eastAsia="Times New Roman" w:hAnsi="Helvetica" w:cs="Helvetica"/>
          <w:b/>
          <w:bCs/>
          <w:color w:val="888888"/>
          <w:sz w:val="23"/>
          <w:szCs w:val="23"/>
          <w:bdr w:val="none" w:sz="0" w:space="0" w:color="auto" w:frame="1"/>
          <w:lang w:val="es-ES" w:eastAsia="ca-ES"/>
        </w:rPr>
        <w:t>gasto deducible para el Impuesto sobre Sociedades, y por tanto, su IVA soportado será deducible</w:t>
      </w:r>
      <w:r>
        <w:rPr>
          <w:rFonts w:ascii="Helvetica" w:eastAsia="Times New Roman" w:hAnsi="Helvetica" w:cs="Helvetica"/>
          <w:b/>
          <w:bCs/>
          <w:color w:val="888888"/>
          <w:sz w:val="23"/>
          <w:szCs w:val="23"/>
          <w:bdr w:val="none" w:sz="0" w:space="0" w:color="auto" w:frame="1"/>
          <w:lang w:val="es-ES" w:eastAsia="ca-ES"/>
        </w:rPr>
        <w:t>.</w:t>
      </w:r>
    </w:p>
    <w:p w:rsidR="00A679D3"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Otro caso en el que el gasto se puede considerar fiscalmente deducible es el de las </w:t>
      </w:r>
      <w:r w:rsidRPr="00055EA8">
        <w:rPr>
          <w:rFonts w:ascii="Helvetica" w:eastAsia="Times New Roman" w:hAnsi="Helvetica" w:cs="Helvetica"/>
          <w:b/>
          <w:bCs/>
          <w:color w:val="888888"/>
          <w:sz w:val="23"/>
          <w:szCs w:val="23"/>
          <w:bdr w:val="none" w:sz="0" w:space="0" w:color="auto" w:frame="1"/>
          <w:lang w:val="es-ES" w:eastAsia="ca-ES"/>
        </w:rPr>
        <w:t>comidas abonadas al personal de una empresa subcontratada</w:t>
      </w:r>
      <w:r w:rsidRPr="00055EA8">
        <w:rPr>
          <w:rFonts w:ascii="Helvetica" w:eastAsia="Times New Roman" w:hAnsi="Helvetica" w:cs="Helvetica"/>
          <w:color w:val="444444"/>
          <w:sz w:val="23"/>
          <w:szCs w:val="23"/>
          <w:lang w:val="es-ES" w:eastAsia="ca-ES"/>
        </w:rPr>
        <w:t> que realiza trabajos de nuestra actividad, siempre que se pueda probar que dichos gastos responden a los fines descritos, están debidamente justificados y se encuentran correlacionados con los ingresos. El IVA soportado, de igual manera, será deducible.</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Desplazamientos o viajes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Siempre que el gasto de desplazamiento o viaje (avión y  tren, taxis, hoteles…) tenga </w:t>
      </w:r>
      <w:r w:rsidRPr="00055EA8">
        <w:rPr>
          <w:rFonts w:ascii="Helvetica" w:eastAsia="Times New Roman" w:hAnsi="Helvetica" w:cs="Helvetica"/>
          <w:b/>
          <w:bCs/>
          <w:color w:val="888888"/>
          <w:sz w:val="23"/>
          <w:szCs w:val="23"/>
          <w:bdr w:val="none" w:sz="0" w:space="0" w:color="auto" w:frame="1"/>
          <w:lang w:val="es-ES" w:eastAsia="ca-ES"/>
        </w:rPr>
        <w:t>carácter deducible en el Impuesto sobre Sociedades,</w:t>
      </w:r>
      <w:r w:rsidRPr="00055EA8">
        <w:rPr>
          <w:rFonts w:ascii="Helvetica" w:eastAsia="Times New Roman" w:hAnsi="Helvetica" w:cs="Helvetica"/>
          <w:color w:val="444444"/>
          <w:sz w:val="23"/>
          <w:szCs w:val="23"/>
          <w:lang w:val="es-ES" w:eastAsia="ca-ES"/>
        </w:rPr>
        <w:t> cumpliendo el requisito de estar afecto a la actividad,  y acreditando su carácter profesional,</w:t>
      </w:r>
      <w:r w:rsidRPr="00055EA8">
        <w:rPr>
          <w:rFonts w:ascii="Helvetica" w:eastAsia="Times New Roman" w:hAnsi="Helvetica" w:cs="Helvetica"/>
          <w:b/>
          <w:bCs/>
          <w:color w:val="888888"/>
          <w:sz w:val="23"/>
          <w:szCs w:val="23"/>
          <w:bdr w:val="none" w:sz="0" w:space="0" w:color="auto" w:frame="1"/>
          <w:lang w:val="es-ES" w:eastAsia="ca-ES"/>
        </w:rPr>
        <w:t> la cuota de IVA lo será también,</w:t>
      </w:r>
      <w:r w:rsidRPr="00055EA8">
        <w:rPr>
          <w:rFonts w:ascii="Helvetica" w:eastAsia="Times New Roman" w:hAnsi="Helvetica" w:cs="Helvetica"/>
          <w:color w:val="444444"/>
          <w:sz w:val="23"/>
          <w:szCs w:val="23"/>
          <w:lang w:val="es-ES" w:eastAsia="ca-ES"/>
        </w:rPr>
        <w:t> siempre disponiendo de la correspondiente factura acreditativa completa y procediendo a su correcta contabilización. De igual manera que en el caso anterior, este tipo de gastos en fines de semana es de difícil aceptación por la Administración tributaria.</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Al igual que los importes abonados en concepto de comidas de los </w:t>
      </w:r>
      <w:r w:rsidRPr="00055EA8">
        <w:rPr>
          <w:rFonts w:ascii="Helvetica" w:eastAsia="Times New Roman" w:hAnsi="Helvetica" w:cs="Helvetica"/>
          <w:b/>
          <w:bCs/>
          <w:color w:val="888888"/>
          <w:sz w:val="23"/>
          <w:szCs w:val="23"/>
          <w:bdr w:val="none" w:sz="0" w:space="0" w:color="auto" w:frame="1"/>
          <w:lang w:val="es-ES" w:eastAsia="ca-ES"/>
        </w:rPr>
        <w:t>trabajadores de las empresas subcontratadas, </w:t>
      </w:r>
      <w:r w:rsidRPr="00055EA8">
        <w:rPr>
          <w:rFonts w:ascii="Helvetica" w:eastAsia="Times New Roman" w:hAnsi="Helvetica" w:cs="Helvetica"/>
          <w:color w:val="444444"/>
          <w:sz w:val="23"/>
          <w:szCs w:val="23"/>
          <w:lang w:val="es-ES" w:eastAsia="ca-ES"/>
        </w:rPr>
        <w:t>los desplazamientos de éstos también serán fiscalmente deducibles, incluido el IVA soportado.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Transporte de los trabajadores a la empresa</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Este tipo de gasto es considerado como un beneficio particular a los trabajadores y no a la empresa, por lo que </w:t>
      </w:r>
      <w:r w:rsidRPr="00055EA8">
        <w:rPr>
          <w:rFonts w:ascii="Helvetica" w:eastAsia="Times New Roman" w:hAnsi="Helvetica" w:cs="Helvetica"/>
          <w:b/>
          <w:bCs/>
          <w:color w:val="888888"/>
          <w:sz w:val="23"/>
          <w:szCs w:val="23"/>
          <w:bdr w:val="none" w:sz="0" w:space="0" w:color="auto" w:frame="1"/>
          <w:lang w:val="es-ES" w:eastAsia="ca-ES"/>
        </w:rPr>
        <w:t>su deducibilidad no es posible.</w:t>
      </w:r>
      <w:r w:rsidRPr="00055EA8">
        <w:rPr>
          <w:rFonts w:ascii="Helvetica" w:eastAsia="Times New Roman" w:hAnsi="Helvetica" w:cs="Helvetica"/>
          <w:color w:val="444444"/>
          <w:sz w:val="23"/>
          <w:szCs w:val="23"/>
          <w:lang w:val="es-ES" w:eastAsia="ca-ES"/>
        </w:rPr>
        <w:t> No obstante, existen varias excepciones (Ley del IVA art. 92 y 95):</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Podrá ser gasto deducible el transporte de empleados hasta la empresa </w:t>
      </w:r>
      <w:r w:rsidRPr="00055EA8">
        <w:rPr>
          <w:rFonts w:ascii="Helvetica" w:eastAsia="Times New Roman" w:hAnsi="Helvetica" w:cs="Helvetica"/>
          <w:b/>
          <w:bCs/>
          <w:color w:val="888888"/>
          <w:sz w:val="23"/>
          <w:szCs w:val="23"/>
          <w:bdr w:val="none" w:sz="0" w:space="0" w:color="auto" w:frame="1"/>
          <w:lang w:val="es-ES" w:eastAsia="ca-ES"/>
        </w:rPr>
        <w:t>cuando éste sea de obligado cumplimiento en virtud del Convenio Colectivo </w:t>
      </w:r>
      <w:r w:rsidRPr="00055EA8">
        <w:rPr>
          <w:rFonts w:ascii="Helvetica" w:eastAsia="Times New Roman" w:hAnsi="Helvetica" w:cs="Helvetica"/>
          <w:color w:val="444444"/>
          <w:sz w:val="23"/>
          <w:szCs w:val="23"/>
          <w:lang w:val="es-ES" w:eastAsia="ca-ES"/>
        </w:rPr>
        <w:t> o de otra norma jurídica de aplicación. Deberá tener carácter gratuito, y no podrá existir retención alguna de parte del salario del trabajador por este concepto.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De igual manera, se entenderá que este servicio a los empleados es necesario para la empresa y por tanto, deducible, </w:t>
      </w:r>
      <w:r w:rsidRPr="00055EA8">
        <w:rPr>
          <w:rFonts w:ascii="Helvetica" w:eastAsia="Times New Roman" w:hAnsi="Helvetica" w:cs="Helvetica"/>
          <w:b/>
          <w:bCs/>
          <w:color w:val="888888"/>
          <w:sz w:val="23"/>
          <w:szCs w:val="23"/>
          <w:bdr w:val="none" w:sz="0" w:space="0" w:color="auto" w:frame="1"/>
          <w:lang w:val="es-ES" w:eastAsia="ca-ES"/>
        </w:rPr>
        <w:t>cuando exista imposibilidad o dificultad para utilizar otro tipo de medios, o bien, cuando la empresa disponga de varios centros de trabajo</w:t>
      </w:r>
      <w:r w:rsidRPr="00055EA8">
        <w:rPr>
          <w:rFonts w:ascii="Helvetica" w:eastAsia="Times New Roman" w:hAnsi="Helvetica" w:cs="Helvetica"/>
          <w:color w:val="444444"/>
          <w:sz w:val="23"/>
          <w:szCs w:val="23"/>
          <w:lang w:val="es-ES" w:eastAsia="ca-ES"/>
        </w:rPr>
        <w:t> entre los cuales deban desplazarse los trabajadores para realizar sus tareas. (Tribunal de Justicia de las Comunidades Europeas)</w:t>
      </w:r>
    </w:p>
    <w:p w:rsidR="002D78BF" w:rsidRDefault="002D78BF" w:rsidP="00A679D3">
      <w:pPr>
        <w:shd w:val="clear" w:color="auto" w:fill="FFFFFF"/>
        <w:spacing w:after="0" w:line="240" w:lineRule="auto"/>
        <w:textAlignment w:val="baseline"/>
        <w:rPr>
          <w:rFonts w:ascii="Helvetica" w:eastAsia="Times New Roman" w:hAnsi="Helvetica" w:cs="Helvetica"/>
          <w:b/>
          <w:bCs/>
          <w:color w:val="FF6600"/>
          <w:sz w:val="23"/>
          <w:szCs w:val="23"/>
          <w:bdr w:val="none" w:sz="0" w:space="0" w:color="auto" w:frame="1"/>
          <w:lang w:val="es-ES" w:eastAsia="ca-ES"/>
        </w:rPr>
      </w:pP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lastRenderedPageBreak/>
        <w:t>Gastos de vestuario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Sólo tendrán la consideración de gastos para la empresa los efectuado en concepto de vestuario profesional, tales como </w:t>
      </w:r>
      <w:r w:rsidRPr="00055EA8">
        <w:rPr>
          <w:rFonts w:ascii="Helvetica" w:eastAsia="Times New Roman" w:hAnsi="Helvetica" w:cs="Helvetica"/>
          <w:b/>
          <w:bCs/>
          <w:color w:val="888888"/>
          <w:sz w:val="23"/>
          <w:szCs w:val="23"/>
          <w:bdr w:val="none" w:sz="0" w:space="0" w:color="auto" w:frame="1"/>
          <w:lang w:val="es-ES" w:eastAsia="ca-ES"/>
        </w:rPr>
        <w:t>uniformes, batas o demás ropa con anagrama de la empresa,</w:t>
      </w:r>
      <w:r w:rsidRPr="00055EA8">
        <w:rPr>
          <w:rFonts w:ascii="Helvetica" w:eastAsia="Times New Roman" w:hAnsi="Helvetica" w:cs="Helvetica"/>
          <w:color w:val="444444"/>
          <w:sz w:val="23"/>
          <w:szCs w:val="23"/>
          <w:lang w:val="es-ES" w:eastAsia="ca-ES"/>
        </w:rPr>
        <w:t> excluyéndose todos los demás (trajes, camisas, corbatas…).  Este criterio admite cierta flexibilidad para aquellos casos en los que el vestuario se utilice únicamente en la actividad y no lo sea en el uso privado, por ejemplo,  en el caso de los artistas. </w:t>
      </w:r>
      <w:r w:rsidRPr="00055EA8">
        <w:rPr>
          <w:rFonts w:ascii="Helvetica" w:eastAsia="Times New Roman" w:hAnsi="Helvetica" w:cs="Helvetica"/>
          <w:b/>
          <w:bCs/>
          <w:color w:val="888888"/>
          <w:sz w:val="23"/>
          <w:szCs w:val="23"/>
          <w:bdr w:val="none" w:sz="0" w:space="0" w:color="auto" w:frame="1"/>
          <w:lang w:val="es-ES" w:eastAsia="ca-ES"/>
        </w:rPr>
        <w:t>Al no ser considerado gasto fiscalmente deducible por el Impuesto sobre Sociedades, el IVA soportado tampoco será deducible.</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Arrendamientos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Mencionar el caso de aquellos  autónomos que tengan su actividad dada de alta en su domicilio, siendo éste en régimen de alquiler. </w:t>
      </w:r>
      <w:r w:rsidRPr="00055EA8">
        <w:rPr>
          <w:rFonts w:ascii="Helvetica" w:eastAsia="Times New Roman" w:hAnsi="Helvetica" w:cs="Helvetica"/>
          <w:b/>
          <w:bCs/>
          <w:color w:val="888888"/>
          <w:sz w:val="23"/>
          <w:szCs w:val="23"/>
          <w:bdr w:val="none" w:sz="0" w:space="0" w:color="auto" w:frame="1"/>
          <w:lang w:val="es-ES" w:eastAsia="ca-ES"/>
        </w:rPr>
        <w:t>Únicamente podrán deducirse como gasto la parte proporcional</w:t>
      </w:r>
      <w:r w:rsidRPr="00055EA8">
        <w:rPr>
          <w:rFonts w:ascii="Helvetica" w:eastAsia="Times New Roman" w:hAnsi="Helvetica" w:cs="Helvetica"/>
          <w:color w:val="444444"/>
          <w:sz w:val="23"/>
          <w:szCs w:val="23"/>
          <w:lang w:val="es-ES" w:eastAsia="ca-ES"/>
        </w:rPr>
        <w:t> de la base imponible del alquiler correspondiente a la actividad, </w:t>
      </w:r>
      <w:r w:rsidRPr="00055EA8">
        <w:rPr>
          <w:rFonts w:ascii="Helvetica" w:eastAsia="Times New Roman" w:hAnsi="Helvetica" w:cs="Helvetica"/>
          <w:b/>
          <w:bCs/>
          <w:color w:val="888888"/>
          <w:sz w:val="23"/>
          <w:szCs w:val="23"/>
          <w:bdr w:val="none" w:sz="0" w:space="0" w:color="auto" w:frame="1"/>
          <w:lang w:val="es-ES" w:eastAsia="ca-ES"/>
        </w:rPr>
        <w:t>pero en ningún caso el IVA soportado.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color w:val="FF6600"/>
          <w:sz w:val="23"/>
          <w:szCs w:val="23"/>
          <w:bdr w:val="none" w:sz="0" w:space="0" w:color="auto" w:frame="1"/>
          <w:lang w:val="es-ES" w:eastAsia="ca-ES"/>
        </w:rPr>
        <w:t>Otros gastos</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Existen otro tipo de gastos susceptibles de ser también fiscalmente deducibles, y que también podrán ser objeto de deducción en cuanto al IVA, tales como la compra de </w:t>
      </w:r>
      <w:r w:rsidRPr="00055EA8">
        <w:rPr>
          <w:rFonts w:ascii="Helvetica" w:eastAsia="Times New Roman" w:hAnsi="Helvetica" w:cs="Helvetica"/>
          <w:b/>
          <w:bCs/>
          <w:color w:val="888888"/>
          <w:sz w:val="23"/>
          <w:szCs w:val="23"/>
          <w:bdr w:val="none" w:sz="0" w:space="0" w:color="auto" w:frame="1"/>
          <w:lang w:val="es-ES" w:eastAsia="ca-ES"/>
        </w:rPr>
        <w:t>libros, la suscripción a revistas profesionales o la adquisición de bienes no amortizables,</w:t>
      </w:r>
      <w:r w:rsidRPr="00055EA8">
        <w:rPr>
          <w:rFonts w:ascii="Helvetica" w:eastAsia="Times New Roman" w:hAnsi="Helvetica" w:cs="Helvetica"/>
          <w:color w:val="444444"/>
          <w:sz w:val="23"/>
          <w:szCs w:val="23"/>
          <w:lang w:val="es-ES" w:eastAsia="ca-ES"/>
        </w:rPr>
        <w:t> siempre que tengan relación directa con la actividad.</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De la misma manera, existen otros concretos señalados por la </w:t>
      </w:r>
      <w:r w:rsidRPr="00055EA8">
        <w:rPr>
          <w:rFonts w:ascii="Helvetica" w:eastAsia="Times New Roman" w:hAnsi="Helvetica" w:cs="Helvetica"/>
          <w:i/>
          <w:iCs/>
          <w:color w:val="444444"/>
          <w:sz w:val="23"/>
          <w:szCs w:val="23"/>
          <w:bdr w:val="none" w:sz="0" w:space="0" w:color="auto" w:frame="1"/>
          <w:lang w:val="es-ES" w:eastAsia="ca-ES"/>
        </w:rPr>
        <w:t>normativa del Impuesto sobre Sociedades (art. 14) </w:t>
      </w:r>
      <w:r w:rsidRPr="00055EA8">
        <w:rPr>
          <w:rFonts w:ascii="Helvetica" w:eastAsia="Times New Roman" w:hAnsi="Helvetica" w:cs="Helvetica"/>
          <w:color w:val="444444"/>
          <w:sz w:val="23"/>
          <w:szCs w:val="23"/>
          <w:lang w:val="es-ES" w:eastAsia="ca-ES"/>
        </w:rPr>
        <w:t>que </w:t>
      </w:r>
      <w:r w:rsidRPr="00055EA8">
        <w:rPr>
          <w:rFonts w:ascii="Helvetica" w:eastAsia="Times New Roman" w:hAnsi="Helvetica" w:cs="Helvetica"/>
          <w:b/>
          <w:bCs/>
          <w:color w:val="888888"/>
          <w:sz w:val="23"/>
          <w:szCs w:val="23"/>
          <w:bdr w:val="none" w:sz="0" w:space="0" w:color="auto" w:frame="1"/>
          <w:lang w:val="es-ES" w:eastAsia="ca-ES"/>
        </w:rPr>
        <w:t>no tendrán la consideración de gastos deducibles,</w:t>
      </w:r>
      <w:r w:rsidRPr="00055EA8">
        <w:rPr>
          <w:rFonts w:ascii="Helvetica" w:eastAsia="Times New Roman" w:hAnsi="Helvetica" w:cs="Helvetica"/>
          <w:color w:val="444444"/>
          <w:sz w:val="23"/>
          <w:szCs w:val="23"/>
          <w:lang w:val="es-ES" w:eastAsia="ca-ES"/>
        </w:rPr>
        <w:t> tales como las multas  y sanciones, incluidos los recargos por presentación fuera de plazo de declaraciones, los donativos y liberalidades (ya vistas), las pérdidas del juego, los gastos realizados con personas o entidades residentes en paraísos fiscales, o el mismo IVA soportado que resulte deducible en la correspondiente declaración del impuesto.</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color w:val="444444"/>
          <w:sz w:val="23"/>
          <w:szCs w:val="23"/>
          <w:lang w:val="es-ES" w:eastAsia="ca-ES"/>
        </w:rPr>
        <w:t>Finalizar diciendo que la </w:t>
      </w:r>
      <w:r w:rsidRPr="00055EA8">
        <w:rPr>
          <w:rFonts w:ascii="Helvetica" w:eastAsia="Times New Roman" w:hAnsi="Helvetica" w:cs="Helvetica"/>
          <w:b/>
          <w:bCs/>
          <w:color w:val="888888"/>
          <w:sz w:val="23"/>
          <w:szCs w:val="23"/>
          <w:bdr w:val="none" w:sz="0" w:space="0" w:color="auto" w:frame="1"/>
          <w:lang w:val="es-ES" w:eastAsia="ca-ES"/>
        </w:rPr>
        <w:t>correlación de los ingresos con los gastos,</w:t>
      </w:r>
      <w:r w:rsidRPr="00055EA8">
        <w:rPr>
          <w:rFonts w:ascii="Helvetica" w:eastAsia="Times New Roman" w:hAnsi="Helvetica" w:cs="Helvetica"/>
          <w:color w:val="444444"/>
          <w:sz w:val="23"/>
          <w:szCs w:val="23"/>
          <w:lang w:val="es-ES" w:eastAsia="ca-ES"/>
        </w:rPr>
        <w:t> o lo que es lo mismo, la afectación de los gastos a la actividad, debe probarse por cualquiera de los medios generalmente admitidos en derecho, siendo competencia de la </w:t>
      </w:r>
      <w:r w:rsidRPr="00055EA8">
        <w:rPr>
          <w:rFonts w:ascii="Helvetica" w:eastAsia="Times New Roman" w:hAnsi="Helvetica" w:cs="Helvetica"/>
          <w:i/>
          <w:iCs/>
          <w:color w:val="444444"/>
          <w:sz w:val="23"/>
          <w:szCs w:val="23"/>
          <w:bdr w:val="none" w:sz="0" w:space="0" w:color="auto" w:frame="1"/>
          <w:lang w:val="es-ES" w:eastAsia="ca-ES"/>
        </w:rPr>
        <w:t>Administración Tributaria</w:t>
      </w:r>
      <w:r w:rsidRPr="00055EA8">
        <w:rPr>
          <w:rFonts w:ascii="Helvetica" w:eastAsia="Times New Roman" w:hAnsi="Helvetica" w:cs="Helvetica"/>
          <w:color w:val="444444"/>
          <w:sz w:val="23"/>
          <w:szCs w:val="23"/>
          <w:lang w:val="es-ES" w:eastAsia="ca-ES"/>
        </w:rPr>
        <w:t> la valoración de las pruebas aportadas. Si no existiese correlación o ésta no fuera lo suficientemente probada, los gastos no podrían ser considerados fiscalmente deducibles de la actividad económica.</w:t>
      </w:r>
    </w:p>
    <w:p w:rsidR="00A679D3" w:rsidRPr="00055EA8" w:rsidRDefault="00A679D3" w:rsidP="00A679D3">
      <w:pPr>
        <w:shd w:val="clear" w:color="auto" w:fill="FFFFFF"/>
        <w:spacing w:after="0" w:line="240" w:lineRule="auto"/>
        <w:textAlignment w:val="baseline"/>
        <w:rPr>
          <w:rFonts w:ascii="Helvetica" w:eastAsia="Times New Roman" w:hAnsi="Helvetica" w:cs="Helvetica"/>
          <w:color w:val="444444"/>
          <w:sz w:val="23"/>
          <w:szCs w:val="23"/>
          <w:lang w:val="es-ES" w:eastAsia="ca-ES"/>
        </w:rPr>
      </w:pPr>
      <w:r w:rsidRPr="00055EA8">
        <w:rPr>
          <w:rFonts w:ascii="Helvetica" w:eastAsia="Times New Roman" w:hAnsi="Helvetica" w:cs="Helvetica"/>
          <w:b/>
          <w:bCs/>
          <w:i/>
          <w:iCs/>
          <w:color w:val="FF6600"/>
          <w:sz w:val="23"/>
          <w:szCs w:val="23"/>
          <w:bdr w:val="none" w:sz="0" w:space="0" w:color="auto" w:frame="1"/>
          <w:lang w:val="es-ES" w:eastAsia="ca-ES"/>
        </w:rPr>
        <w:t>Conclusión, el problema de si podemos o no deducirnos el IVA soportado abonado radica en que justifiquemos el gasto como necesario para nuestra actividad, y además, que esté convenientemente justificado con la correspondiente factura completa.</w:t>
      </w:r>
    </w:p>
    <w:p w:rsidR="00A679D3" w:rsidRDefault="00A679D3"/>
    <w:p w:rsidR="00A679D3" w:rsidRDefault="00A679D3"/>
    <w:sectPr w:rsidR="00A679D3" w:rsidSect="00A679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A9A"/>
    <w:multiLevelType w:val="multilevel"/>
    <w:tmpl w:val="5D0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263294"/>
    <w:multiLevelType w:val="multilevel"/>
    <w:tmpl w:val="0C0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EA8"/>
    <w:rsid w:val="00055EA8"/>
    <w:rsid w:val="00173D5B"/>
    <w:rsid w:val="002D78BF"/>
    <w:rsid w:val="00A679D3"/>
    <w:rsid w:val="00C612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7239"/>
  <w15:docId w15:val="{6801318D-F911-4BE2-94CA-8E02EF98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1621</Words>
  <Characters>9241</Characters>
  <Application>Microsoft Office Word</Application>
  <DocSecurity>0</DocSecurity>
  <Lines>77</Lines>
  <Paragraphs>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4</cp:revision>
  <dcterms:created xsi:type="dcterms:W3CDTF">2017-02-22T17:05:00Z</dcterms:created>
  <dcterms:modified xsi:type="dcterms:W3CDTF">2022-02-22T18:24:00Z</dcterms:modified>
</cp:coreProperties>
</file>