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092" w:rsidRPr="0019551E" w:rsidRDefault="00611092" w:rsidP="00A104D6">
      <w:pPr>
        <w:pBdr>
          <w:top w:val="single" w:sz="4" w:space="1" w:color="000000"/>
          <w:left w:val="single" w:sz="4" w:space="4" w:color="000000"/>
          <w:bottom w:val="single" w:sz="4" w:space="1" w:color="000000"/>
          <w:right w:val="single" w:sz="4" w:space="4" w:color="000000"/>
        </w:pBdr>
        <w:spacing w:line="240" w:lineRule="auto"/>
        <w:jc w:val="both"/>
        <w:rPr>
          <w:rFonts w:ascii="Times New Roman" w:eastAsia="Times New Roman" w:hAnsi="Times New Roman" w:cs="Times New Roman"/>
          <w:b/>
          <w:sz w:val="32"/>
          <w:szCs w:val="32"/>
          <w:lang w:eastAsia="es-ES"/>
        </w:rPr>
      </w:pPr>
      <w:r w:rsidRPr="0019551E">
        <w:rPr>
          <w:rFonts w:ascii="Times New Roman" w:eastAsia="Times New Roman" w:hAnsi="Times New Roman" w:cs="Times New Roman"/>
          <w:b/>
          <w:sz w:val="32"/>
          <w:szCs w:val="32"/>
          <w:lang w:eastAsia="es-ES"/>
        </w:rPr>
        <w:t>NF 3      GESTIÓ DE TRESORERIA</w:t>
      </w:r>
    </w:p>
    <w:p w:rsidR="00A104D6" w:rsidRPr="00A104D6" w:rsidRDefault="0019551E" w:rsidP="00A104D6">
      <w:pPr>
        <w:pBdr>
          <w:top w:val="single" w:sz="4" w:space="1" w:color="000000"/>
          <w:left w:val="single" w:sz="4" w:space="4" w:color="000000"/>
          <w:bottom w:val="single" w:sz="4" w:space="1" w:color="000000"/>
          <w:right w:val="single" w:sz="4" w:space="4" w:color="000000"/>
        </w:pBdr>
        <w:spacing w:line="240" w:lineRule="auto"/>
        <w:jc w:val="both"/>
        <w:rPr>
          <w:rFonts w:ascii="Times New Roman" w:eastAsia="Times New Roman" w:hAnsi="Times New Roman" w:cs="Times New Roman"/>
          <w:bCs/>
          <w:sz w:val="24"/>
          <w:szCs w:val="24"/>
          <w:lang w:eastAsia="es-ES"/>
        </w:rPr>
      </w:pPr>
      <w:r w:rsidRPr="0019551E">
        <w:rPr>
          <w:rFonts w:ascii="Times New Roman" w:eastAsia="Times New Roman" w:hAnsi="Times New Roman" w:cs="Times New Roman"/>
          <w:bCs/>
          <w:sz w:val="24"/>
          <w:szCs w:val="24"/>
          <w:lang w:eastAsia="es-ES"/>
        </w:rPr>
        <w:t xml:space="preserve">UF </w:t>
      </w:r>
      <w:r w:rsidR="00A6319C">
        <w:rPr>
          <w:rFonts w:ascii="Times New Roman" w:eastAsia="Times New Roman" w:hAnsi="Times New Roman" w:cs="Times New Roman"/>
          <w:bCs/>
          <w:sz w:val="24"/>
          <w:szCs w:val="24"/>
          <w:lang w:eastAsia="es-ES"/>
        </w:rPr>
        <w:t>3</w:t>
      </w:r>
      <w:r>
        <w:rPr>
          <w:rFonts w:ascii="Times New Roman" w:eastAsia="Times New Roman" w:hAnsi="Times New Roman" w:cs="Times New Roman"/>
          <w:bCs/>
          <w:sz w:val="24"/>
          <w:szCs w:val="24"/>
          <w:lang w:eastAsia="es-ES"/>
        </w:rPr>
        <w:t xml:space="preserve">  GESTIÓ ADMINISTRATIVA DE LES OPERACIONS DE COMPRA VENDA</w:t>
      </w:r>
      <w:r w:rsidR="00A6319C">
        <w:rPr>
          <w:rFonts w:ascii="Times New Roman" w:eastAsia="Times New Roman" w:hAnsi="Times New Roman" w:cs="Times New Roman"/>
          <w:bCs/>
          <w:sz w:val="24"/>
          <w:szCs w:val="24"/>
          <w:lang w:eastAsia="es-ES"/>
        </w:rPr>
        <w:t xml:space="preserve"> I TRESORERIA</w:t>
      </w:r>
    </w:p>
    <w:p w:rsidR="00A104D6" w:rsidRDefault="00A104D6" w:rsidP="00A104D6">
      <w:pPr>
        <w:spacing w:line="240" w:lineRule="auto"/>
        <w:jc w:val="both"/>
        <w:rPr>
          <w:rFonts w:ascii="Times New Roman" w:eastAsia="Times New Roman" w:hAnsi="Times New Roman" w:cs="Times New Roman"/>
          <w:sz w:val="24"/>
          <w:szCs w:val="24"/>
          <w:lang w:eastAsia="es-ES"/>
        </w:rPr>
      </w:pPr>
    </w:p>
    <w:p w:rsidR="00611092" w:rsidRDefault="00611092" w:rsidP="00A104D6">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pStyle w:val="Pargrafdellista"/>
        <w:numPr>
          <w:ilvl w:val="0"/>
          <w:numId w:val="4"/>
        </w:numPr>
        <w:spacing w:line="240" w:lineRule="auto"/>
        <w:jc w:val="both"/>
        <w:rPr>
          <w:rFonts w:ascii="Times New Roman" w:eastAsia="Times New Roman" w:hAnsi="Times New Roman" w:cs="Times New Roman"/>
          <w:b/>
          <w:sz w:val="32"/>
          <w:szCs w:val="32"/>
          <w:lang w:eastAsia="es-ES"/>
        </w:rPr>
      </w:pPr>
      <w:r>
        <w:rPr>
          <w:rFonts w:ascii="Times New Roman" w:eastAsia="Times New Roman" w:hAnsi="Times New Roman" w:cs="Times New Roman"/>
          <w:b/>
          <w:sz w:val="32"/>
          <w:szCs w:val="32"/>
          <w:lang w:eastAsia="es-ES"/>
        </w:rPr>
        <w:t xml:space="preserve"> </w:t>
      </w:r>
      <w:r w:rsidRPr="0019551E">
        <w:rPr>
          <w:rFonts w:ascii="Times New Roman" w:eastAsia="Times New Roman" w:hAnsi="Times New Roman" w:cs="Times New Roman"/>
          <w:b/>
          <w:sz w:val="32"/>
          <w:szCs w:val="32"/>
          <w:lang w:eastAsia="es-ES"/>
        </w:rPr>
        <w:t>ELS LLIBRES REGISTRE</w:t>
      </w:r>
    </w:p>
    <w:p w:rsidR="0019551E" w:rsidRDefault="0019551E"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b/>
          <w:sz w:val="24"/>
          <w:szCs w:val="24"/>
          <w:lang w:eastAsia="es-ES"/>
        </w:rPr>
      </w:pPr>
      <w:r w:rsidRPr="00A104D6">
        <w:rPr>
          <w:rFonts w:ascii="Times New Roman" w:eastAsia="Times New Roman" w:hAnsi="Times New Roman" w:cs="Times New Roman"/>
          <w:b/>
          <w:sz w:val="24"/>
          <w:szCs w:val="24"/>
          <w:lang w:eastAsia="es-ES"/>
        </w:rPr>
        <w:t>1. ELS LLIBRES I REGISTRES DE L’EMPRESA.</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Les empreses generen importants i nombroses dades i informació en la gestió administrativa de la seva activitat econòmica que resulta necessari, ordenar, analitzar, registrar i arxivar. Per realitzar aquesta tasca utilitza una sèrie de llibres i registres.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El Dret Mercantil, el Dret Tributari i el Dret Laboral són els que determinen les classes de llibres a portar.</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Una classificació normal dels llibres és la que els agrupa en llibres obligatoris i voluntaris. </w:t>
      </w:r>
    </w:p>
    <w:p w:rsidR="00221414"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Els llibres </w:t>
      </w:r>
      <w:r w:rsidRPr="00A104D6">
        <w:rPr>
          <w:rFonts w:ascii="Times New Roman" w:eastAsia="Times New Roman" w:hAnsi="Times New Roman" w:cs="Times New Roman"/>
          <w:b/>
          <w:bCs/>
          <w:sz w:val="24"/>
          <w:szCs w:val="24"/>
          <w:lang w:eastAsia="es-ES"/>
        </w:rPr>
        <w:t>obligatoris</w:t>
      </w:r>
      <w:r w:rsidRPr="00A104D6">
        <w:rPr>
          <w:rFonts w:ascii="Times New Roman" w:eastAsia="Times New Roman" w:hAnsi="Times New Roman" w:cs="Times New Roman"/>
          <w:sz w:val="24"/>
          <w:szCs w:val="24"/>
          <w:lang w:eastAsia="es-ES"/>
        </w:rPr>
        <w:t xml:space="preserve"> són aquells que han de portar les empreses per manament legal</w:t>
      </w:r>
      <w:r w:rsidR="00221414" w:rsidRPr="00611092">
        <w:rPr>
          <w:rFonts w:ascii="Times New Roman" w:eastAsia="Times New Roman" w:hAnsi="Times New Roman" w:cs="Times New Roman"/>
          <w:sz w:val="24"/>
          <w:szCs w:val="24"/>
          <w:lang w:eastAsia="es-ES"/>
        </w:rPr>
        <w:t xml:space="preserve"> i</w:t>
      </w:r>
      <w:r w:rsidR="00221414">
        <w:rPr>
          <w:rFonts w:ascii="Times New Roman" w:eastAsia="Times New Roman" w:hAnsi="Times New Roman" w:cs="Times New Roman"/>
          <w:sz w:val="24"/>
          <w:szCs w:val="24"/>
          <w:lang w:eastAsia="es-ES"/>
        </w:rPr>
        <w:t xml:space="preserve"> obligats per diferents lleis o </w:t>
      </w:r>
      <w:r w:rsidR="0019551E">
        <w:rPr>
          <w:rFonts w:ascii="Times New Roman" w:eastAsia="Times New Roman" w:hAnsi="Times New Roman" w:cs="Times New Roman"/>
          <w:sz w:val="24"/>
          <w:szCs w:val="24"/>
          <w:lang w:eastAsia="es-ES"/>
        </w:rPr>
        <w:t>àmbits</w:t>
      </w:r>
      <w:r w:rsidR="00221414">
        <w:rPr>
          <w:rFonts w:ascii="Times New Roman" w:eastAsia="Times New Roman" w:hAnsi="Times New Roman" w:cs="Times New Roman"/>
          <w:sz w:val="24"/>
          <w:szCs w:val="24"/>
          <w:lang w:eastAsia="es-ES"/>
        </w:rPr>
        <w:t xml:space="preserve"> administratius, com per exemple</w:t>
      </w:r>
      <w:r w:rsidRPr="00A104D6">
        <w:rPr>
          <w:rFonts w:ascii="Times New Roman" w:eastAsia="Times New Roman" w:hAnsi="Times New Roman" w:cs="Times New Roman"/>
          <w:sz w:val="24"/>
          <w:szCs w:val="24"/>
          <w:lang w:eastAsia="es-ES"/>
        </w:rPr>
        <w:t>:</w:t>
      </w:r>
    </w:p>
    <w:p w:rsidR="00A104D6" w:rsidRDefault="00221414" w:rsidP="00221414">
      <w:pPr>
        <w:spacing w:line="240" w:lineRule="auto"/>
        <w:ind w:left="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w:t>
      </w:r>
      <w:r w:rsidRPr="00221414">
        <w:rPr>
          <w:rFonts w:ascii="Times New Roman" w:eastAsia="Times New Roman" w:hAnsi="Times New Roman" w:cs="Times New Roman"/>
          <w:b/>
          <w:sz w:val="24"/>
          <w:szCs w:val="24"/>
          <w:lang w:eastAsia="es-ES"/>
        </w:rPr>
        <w:t>codi de comerç</w:t>
      </w:r>
      <w:r>
        <w:rPr>
          <w:rFonts w:ascii="Times New Roman" w:eastAsia="Times New Roman" w:hAnsi="Times New Roman" w:cs="Times New Roman"/>
          <w:sz w:val="24"/>
          <w:szCs w:val="24"/>
          <w:lang w:eastAsia="es-ES"/>
        </w:rPr>
        <w:t xml:space="preserve"> obliga a portar el</w:t>
      </w:r>
      <w:r w:rsidR="00A104D6" w:rsidRPr="00A104D6">
        <w:rPr>
          <w:rFonts w:ascii="Times New Roman" w:eastAsia="Times New Roman" w:hAnsi="Times New Roman" w:cs="Times New Roman"/>
          <w:sz w:val="24"/>
          <w:szCs w:val="24"/>
          <w:lang w:eastAsia="es-ES"/>
        </w:rPr>
        <w:t xml:space="preserve"> Llibre Diari, d’Inventaris, comptes Anuals, etc.</w:t>
      </w:r>
    </w:p>
    <w:p w:rsidR="00221414" w:rsidRDefault="00221414" w:rsidP="00221414">
      <w:pPr>
        <w:spacing w:line="240" w:lineRule="auto"/>
        <w:ind w:left="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llei de l’IVA obliga als llibres registre de factures emeses, rebudes, bens d’inversió ....</w:t>
      </w:r>
    </w:p>
    <w:p w:rsidR="00221414" w:rsidRDefault="00221414" w:rsidP="00221414">
      <w:pPr>
        <w:spacing w:line="240" w:lineRule="auto"/>
        <w:ind w:left="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llei que regula l’</w:t>
      </w:r>
      <w:r w:rsidR="00611092">
        <w:rPr>
          <w:rFonts w:ascii="Times New Roman" w:eastAsia="Times New Roman" w:hAnsi="Times New Roman" w:cs="Times New Roman"/>
          <w:sz w:val="24"/>
          <w:szCs w:val="24"/>
          <w:lang w:eastAsia="es-ES"/>
        </w:rPr>
        <w:t>Impost sobre Societats obliga als llibres registre de compres, vendes, despeses....</w:t>
      </w:r>
    </w:p>
    <w:p w:rsidR="00221414" w:rsidRPr="00A104D6" w:rsidRDefault="00221414"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Els llibres i registres </w:t>
      </w:r>
      <w:r w:rsidRPr="00A104D6">
        <w:rPr>
          <w:rFonts w:ascii="Times New Roman" w:eastAsia="Times New Roman" w:hAnsi="Times New Roman" w:cs="Times New Roman"/>
          <w:b/>
          <w:sz w:val="24"/>
          <w:szCs w:val="24"/>
          <w:lang w:eastAsia="es-ES"/>
        </w:rPr>
        <w:t>voluntaris</w:t>
      </w:r>
      <w:r w:rsidRPr="00A104D6">
        <w:rPr>
          <w:rFonts w:ascii="Times New Roman" w:eastAsia="Times New Roman" w:hAnsi="Times New Roman" w:cs="Times New Roman"/>
          <w:sz w:val="24"/>
          <w:szCs w:val="24"/>
          <w:lang w:eastAsia="es-ES"/>
        </w:rPr>
        <w:t xml:space="preserve"> són aquells no exigits a l’empresa legalment, però que es porten per necessitats internes d’informació per la presa de decisions. Són els que estudiarem en aquesta unitat.</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2.   GESTIÓ DE CAIXA. LLIBRE REGISTRE DE CAIXA</w:t>
      </w:r>
    </w:p>
    <w:p w:rsidR="00A104D6" w:rsidRPr="00A104D6" w:rsidRDefault="00A104D6" w:rsidP="00A104D6">
      <w:pPr>
        <w:spacing w:line="240" w:lineRule="auto"/>
        <w:jc w:val="both"/>
        <w:rPr>
          <w:rFonts w:ascii="Times New Roman" w:eastAsia="Times New Roman" w:hAnsi="Times New Roman" w:cs="Times New Roman"/>
          <w:b/>
          <w:bCs/>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El llibre registre de caixa recull diàriament totes les anotacions d’entrades i sortides de diner en efectiu, així com els xecs lliurats per deutors de l’empresa, que romanen provisionalment a la caixa física de l’oficina fins el seu ingrés en els comptes bancaris.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El llibre registre de Caixa és diferent del comte comptable de Caixa per diferents raons, entre elles seria que tenen distint format. Entre els diferents models, el següent seria dels més freqüents: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tbl>
      <w:tblPr>
        <w:tblW w:w="8468" w:type="dxa"/>
        <w:tblInd w:w="350" w:type="dxa"/>
        <w:tblLayout w:type="fixed"/>
        <w:tblCellMar>
          <w:left w:w="70" w:type="dxa"/>
          <w:right w:w="70" w:type="dxa"/>
        </w:tblCellMar>
        <w:tblLook w:val="0000" w:firstRow="0" w:lastRow="0" w:firstColumn="0" w:lastColumn="0" w:noHBand="0" w:noVBand="0"/>
      </w:tblPr>
      <w:tblGrid>
        <w:gridCol w:w="852"/>
        <w:gridCol w:w="2796"/>
        <w:gridCol w:w="1560"/>
        <w:gridCol w:w="1680"/>
        <w:gridCol w:w="1580"/>
      </w:tblGrid>
      <w:tr w:rsidR="00A104D6" w:rsidRPr="00A104D6" w:rsidTr="00A104D6">
        <w:tc>
          <w:tcPr>
            <w:tcW w:w="852"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Data</w:t>
            </w:r>
          </w:p>
        </w:tc>
        <w:tc>
          <w:tcPr>
            <w:tcW w:w="2796"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Concepte-operació</w:t>
            </w: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Cobraments</w:t>
            </w:r>
          </w:p>
        </w:tc>
        <w:tc>
          <w:tcPr>
            <w:tcW w:w="168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Pagaments</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Saldo</w:t>
            </w:r>
          </w:p>
        </w:tc>
      </w:tr>
      <w:tr w:rsidR="00A104D6" w:rsidRPr="00A104D6" w:rsidTr="00A104D6">
        <w:tc>
          <w:tcPr>
            <w:tcW w:w="852"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r>
              <w:rPr>
                <w:rFonts w:ascii="Times New Roman" w:eastAsia="Times New Roman" w:hAnsi="Times New Roman" w:cs="Times New Roman"/>
                <w:color w:val="0000FF"/>
                <w:sz w:val="20"/>
                <w:szCs w:val="20"/>
                <w:lang w:eastAsia="es-ES"/>
              </w:rPr>
              <w:t>15/10</w:t>
            </w:r>
            <w:r w:rsidRPr="00A104D6">
              <w:rPr>
                <w:rFonts w:ascii="Times New Roman" w:eastAsia="Times New Roman" w:hAnsi="Times New Roman" w:cs="Times New Roman"/>
                <w:color w:val="0000FF"/>
                <w:sz w:val="20"/>
                <w:szCs w:val="20"/>
                <w:lang w:eastAsia="es-ES"/>
              </w:rPr>
              <w:t>/1</w:t>
            </w:r>
            <w:r>
              <w:rPr>
                <w:rFonts w:ascii="Times New Roman" w:eastAsia="Times New Roman" w:hAnsi="Times New Roman" w:cs="Times New Roman"/>
                <w:color w:val="0000FF"/>
                <w:sz w:val="20"/>
                <w:szCs w:val="20"/>
                <w:lang w:eastAsia="es-ES"/>
              </w:rPr>
              <w:t>5</w:t>
            </w:r>
          </w:p>
        </w:tc>
        <w:tc>
          <w:tcPr>
            <w:tcW w:w="2796"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r w:rsidRPr="00A104D6">
              <w:rPr>
                <w:rFonts w:ascii="Times New Roman" w:eastAsia="Times New Roman" w:hAnsi="Times New Roman" w:cs="Times New Roman"/>
                <w:color w:val="0000FF"/>
                <w:sz w:val="20"/>
                <w:szCs w:val="20"/>
                <w:lang w:eastAsia="es-ES"/>
              </w:rPr>
              <w:t>Saldo anterior</w:t>
            </w: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p>
        </w:tc>
        <w:tc>
          <w:tcPr>
            <w:tcW w:w="168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r w:rsidRPr="00A104D6">
              <w:rPr>
                <w:rFonts w:ascii="Times New Roman" w:eastAsia="Times New Roman" w:hAnsi="Times New Roman" w:cs="Times New Roman"/>
                <w:color w:val="0000FF"/>
                <w:sz w:val="20"/>
                <w:szCs w:val="20"/>
                <w:lang w:eastAsia="es-ES"/>
              </w:rPr>
              <w:t>528’25</w:t>
            </w:r>
          </w:p>
        </w:tc>
      </w:tr>
      <w:tr w:rsidR="00A104D6" w:rsidRPr="00A104D6" w:rsidTr="00A104D6">
        <w:tc>
          <w:tcPr>
            <w:tcW w:w="852"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r>
              <w:rPr>
                <w:rFonts w:ascii="Times New Roman" w:eastAsia="Times New Roman" w:hAnsi="Times New Roman" w:cs="Times New Roman"/>
                <w:color w:val="0000FF"/>
                <w:sz w:val="20"/>
                <w:szCs w:val="20"/>
                <w:lang w:eastAsia="es-ES"/>
              </w:rPr>
              <w:t>15/10</w:t>
            </w:r>
            <w:r w:rsidRPr="00A104D6">
              <w:rPr>
                <w:rFonts w:ascii="Times New Roman" w:eastAsia="Times New Roman" w:hAnsi="Times New Roman" w:cs="Times New Roman"/>
                <w:color w:val="0000FF"/>
                <w:sz w:val="20"/>
                <w:szCs w:val="20"/>
                <w:lang w:eastAsia="es-ES"/>
              </w:rPr>
              <w:t>/1</w:t>
            </w:r>
            <w:r>
              <w:rPr>
                <w:rFonts w:ascii="Times New Roman" w:eastAsia="Times New Roman" w:hAnsi="Times New Roman" w:cs="Times New Roman"/>
                <w:color w:val="0000FF"/>
                <w:sz w:val="20"/>
                <w:szCs w:val="20"/>
                <w:lang w:eastAsia="es-ES"/>
              </w:rPr>
              <w:t>5</w:t>
            </w:r>
          </w:p>
        </w:tc>
        <w:tc>
          <w:tcPr>
            <w:tcW w:w="2796"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r w:rsidRPr="00A104D6">
              <w:rPr>
                <w:rFonts w:ascii="Times New Roman" w:eastAsia="Times New Roman" w:hAnsi="Times New Roman" w:cs="Times New Roman"/>
                <w:color w:val="0000FF"/>
                <w:sz w:val="20"/>
                <w:szCs w:val="20"/>
                <w:lang w:eastAsia="es-ES"/>
              </w:rPr>
              <w:t>Reintegrament de c/c n. 2635</w:t>
            </w: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r w:rsidRPr="00A104D6">
              <w:rPr>
                <w:rFonts w:ascii="Times New Roman" w:eastAsia="Times New Roman" w:hAnsi="Times New Roman" w:cs="Times New Roman"/>
                <w:color w:val="0000FF"/>
                <w:sz w:val="20"/>
                <w:szCs w:val="20"/>
                <w:lang w:eastAsia="es-ES"/>
              </w:rPr>
              <w:t>2.000’00</w:t>
            </w:r>
          </w:p>
        </w:tc>
        <w:tc>
          <w:tcPr>
            <w:tcW w:w="168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r w:rsidRPr="00A104D6">
              <w:rPr>
                <w:rFonts w:ascii="Times New Roman" w:eastAsia="Times New Roman" w:hAnsi="Times New Roman" w:cs="Times New Roman"/>
                <w:color w:val="0000FF"/>
                <w:sz w:val="20"/>
                <w:szCs w:val="20"/>
                <w:lang w:eastAsia="es-ES"/>
              </w:rPr>
              <w:t>2.528’25</w:t>
            </w:r>
          </w:p>
        </w:tc>
      </w:tr>
      <w:tr w:rsidR="00A104D6" w:rsidRPr="00A104D6" w:rsidTr="00A104D6">
        <w:tc>
          <w:tcPr>
            <w:tcW w:w="852"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r>
              <w:rPr>
                <w:rFonts w:ascii="Times New Roman" w:eastAsia="Times New Roman" w:hAnsi="Times New Roman" w:cs="Times New Roman"/>
                <w:color w:val="0000FF"/>
                <w:sz w:val="20"/>
                <w:szCs w:val="20"/>
                <w:lang w:eastAsia="es-ES"/>
              </w:rPr>
              <w:t>15/10/15</w:t>
            </w:r>
          </w:p>
        </w:tc>
        <w:tc>
          <w:tcPr>
            <w:tcW w:w="2796"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proofErr w:type="spellStart"/>
            <w:r>
              <w:rPr>
                <w:rFonts w:ascii="Times New Roman" w:eastAsia="Times New Roman" w:hAnsi="Times New Roman" w:cs="Times New Roman"/>
                <w:color w:val="0000FF"/>
                <w:sz w:val="20"/>
                <w:szCs w:val="20"/>
                <w:lang w:eastAsia="es-ES"/>
              </w:rPr>
              <w:t>Pag</w:t>
            </w:r>
            <w:proofErr w:type="spellEnd"/>
            <w:r>
              <w:rPr>
                <w:rFonts w:ascii="Times New Roman" w:eastAsia="Times New Roman" w:hAnsi="Times New Roman" w:cs="Times New Roman"/>
                <w:color w:val="0000FF"/>
                <w:sz w:val="20"/>
                <w:szCs w:val="20"/>
                <w:lang w:eastAsia="es-ES"/>
              </w:rPr>
              <w:t xml:space="preserve"> </w:t>
            </w:r>
            <w:proofErr w:type="spellStart"/>
            <w:r>
              <w:rPr>
                <w:rFonts w:ascii="Times New Roman" w:eastAsia="Times New Roman" w:hAnsi="Times New Roman" w:cs="Times New Roman"/>
                <w:color w:val="0000FF"/>
                <w:sz w:val="20"/>
                <w:szCs w:val="20"/>
                <w:lang w:eastAsia="es-ES"/>
              </w:rPr>
              <w:t>fact</w:t>
            </w:r>
            <w:proofErr w:type="spellEnd"/>
            <w:r>
              <w:rPr>
                <w:rFonts w:ascii="Times New Roman" w:eastAsia="Times New Roman" w:hAnsi="Times New Roman" w:cs="Times New Roman"/>
                <w:color w:val="0000FF"/>
                <w:sz w:val="20"/>
                <w:szCs w:val="20"/>
                <w:lang w:eastAsia="es-ES"/>
              </w:rPr>
              <w:t xml:space="preserve"> 2547 de PAINSA</w:t>
            </w: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p>
        </w:tc>
        <w:tc>
          <w:tcPr>
            <w:tcW w:w="168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r>
              <w:rPr>
                <w:rFonts w:ascii="Times New Roman" w:eastAsia="Times New Roman" w:hAnsi="Times New Roman" w:cs="Times New Roman"/>
                <w:color w:val="0000FF"/>
                <w:sz w:val="20"/>
                <w:szCs w:val="20"/>
                <w:lang w:eastAsia="es-ES"/>
              </w:rPr>
              <w:t>1.500’0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r>
              <w:rPr>
                <w:rFonts w:ascii="Times New Roman" w:eastAsia="Times New Roman" w:hAnsi="Times New Roman" w:cs="Times New Roman"/>
                <w:color w:val="0000FF"/>
                <w:sz w:val="20"/>
                <w:szCs w:val="20"/>
                <w:lang w:eastAsia="es-ES"/>
              </w:rPr>
              <w:t>1.028’25</w:t>
            </w:r>
          </w:p>
        </w:tc>
      </w:tr>
      <w:tr w:rsidR="00A104D6" w:rsidRPr="00A104D6" w:rsidTr="00A104D6">
        <w:tc>
          <w:tcPr>
            <w:tcW w:w="852"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p>
        </w:tc>
        <w:tc>
          <w:tcPr>
            <w:tcW w:w="2796"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p>
        </w:tc>
        <w:tc>
          <w:tcPr>
            <w:tcW w:w="168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p>
        </w:tc>
      </w:tr>
      <w:tr w:rsidR="00A104D6" w:rsidRPr="00A104D6" w:rsidTr="00A104D6">
        <w:tc>
          <w:tcPr>
            <w:tcW w:w="852"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p>
        </w:tc>
        <w:tc>
          <w:tcPr>
            <w:tcW w:w="2796"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color w:val="0000FF"/>
                <w:sz w:val="20"/>
                <w:szCs w:val="20"/>
                <w:lang w:eastAsia="es-ES"/>
              </w:rPr>
            </w:pP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p>
        </w:tc>
        <w:tc>
          <w:tcPr>
            <w:tcW w:w="168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ind w:right="268"/>
              <w:jc w:val="right"/>
              <w:rPr>
                <w:rFonts w:ascii="Times New Roman" w:eastAsia="Times New Roman" w:hAnsi="Times New Roman" w:cs="Times New Roman"/>
                <w:color w:val="0000FF"/>
                <w:sz w:val="20"/>
                <w:szCs w:val="20"/>
                <w:lang w:eastAsia="es-ES"/>
              </w:rPr>
            </w:pPr>
          </w:p>
        </w:tc>
      </w:tr>
    </w:tbl>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La gestió eficient de la caixa comporta la realització de les següents tasques: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numPr>
          <w:ilvl w:val="1"/>
          <w:numId w:val="2"/>
        </w:numPr>
        <w:suppressAutoHyphens/>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Designació d’un empleat com a responsable principal i d’un substitut</w:t>
      </w:r>
    </w:p>
    <w:p w:rsidR="00A104D6" w:rsidRPr="00A104D6" w:rsidRDefault="00A104D6" w:rsidP="00A104D6">
      <w:pPr>
        <w:numPr>
          <w:ilvl w:val="1"/>
          <w:numId w:val="2"/>
        </w:numPr>
        <w:suppressAutoHyphens/>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Previsió, amb temps suficient, dels pagaments en efectiu que s’ha de fer cada dia.</w:t>
      </w:r>
    </w:p>
    <w:p w:rsidR="00A104D6" w:rsidRPr="00A104D6" w:rsidRDefault="00A104D6" w:rsidP="00A104D6">
      <w:pPr>
        <w:numPr>
          <w:ilvl w:val="1"/>
          <w:numId w:val="2"/>
        </w:numPr>
        <w:suppressAutoHyphens/>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Manteniment del nivell idoni d’existències de diner a la caixa.</w:t>
      </w:r>
    </w:p>
    <w:p w:rsidR="00A104D6" w:rsidRPr="00A104D6" w:rsidRDefault="00A104D6" w:rsidP="00A104D6">
      <w:pPr>
        <w:numPr>
          <w:ilvl w:val="1"/>
          <w:numId w:val="2"/>
        </w:numPr>
        <w:suppressAutoHyphens/>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Execució dels cobraments i pagaments sempre amb justificació documental.</w:t>
      </w:r>
    </w:p>
    <w:p w:rsidR="00A104D6" w:rsidRPr="00A104D6" w:rsidRDefault="00A104D6" w:rsidP="00A104D6">
      <w:pPr>
        <w:numPr>
          <w:ilvl w:val="1"/>
          <w:numId w:val="2"/>
        </w:numPr>
        <w:suppressAutoHyphens/>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Anotació diligent de les operacions.</w:t>
      </w:r>
    </w:p>
    <w:p w:rsidR="00A104D6" w:rsidRPr="00A104D6" w:rsidRDefault="00A104D6" w:rsidP="00A104D6">
      <w:pPr>
        <w:numPr>
          <w:ilvl w:val="1"/>
          <w:numId w:val="2"/>
        </w:numPr>
        <w:suppressAutoHyphens/>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Recompte i arqueig diari el final de la jornada.</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numPr>
          <w:ilvl w:val="1"/>
          <w:numId w:val="1"/>
        </w:numPr>
        <w:suppressAutoHyphens/>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El recompte i l’arqueig de caixa</w:t>
      </w:r>
    </w:p>
    <w:p w:rsidR="00A104D6" w:rsidRPr="00A104D6" w:rsidRDefault="00A104D6" w:rsidP="00A104D6">
      <w:pPr>
        <w:spacing w:line="240" w:lineRule="auto"/>
        <w:jc w:val="both"/>
        <w:rPr>
          <w:rFonts w:ascii="Times New Roman" w:eastAsia="Times New Roman" w:hAnsi="Times New Roman" w:cs="Times New Roman"/>
          <w:b/>
          <w:bCs/>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El </w:t>
      </w:r>
      <w:r w:rsidRPr="00A104D6">
        <w:rPr>
          <w:rFonts w:ascii="Times New Roman" w:eastAsia="Times New Roman" w:hAnsi="Times New Roman" w:cs="Times New Roman"/>
          <w:b/>
          <w:sz w:val="24"/>
          <w:szCs w:val="24"/>
          <w:lang w:eastAsia="es-ES"/>
        </w:rPr>
        <w:t>recompte de caixa</w:t>
      </w:r>
      <w:r w:rsidRPr="00A104D6">
        <w:rPr>
          <w:rFonts w:ascii="Times New Roman" w:eastAsia="Times New Roman" w:hAnsi="Times New Roman" w:cs="Times New Roman"/>
          <w:sz w:val="24"/>
          <w:szCs w:val="24"/>
          <w:lang w:eastAsia="es-ES"/>
        </w:rPr>
        <w:t xml:space="preserve"> consisteix en inventariar el diner existent a la caixa física, comptant els bitllets, monedes i xecs, i obtenint la suma total.</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b/>
          <w:sz w:val="24"/>
          <w:szCs w:val="24"/>
          <w:lang w:eastAsia="es-ES"/>
        </w:rPr>
        <w:t>L’arqueig de caixa</w:t>
      </w:r>
      <w:r w:rsidRPr="00A104D6">
        <w:rPr>
          <w:rFonts w:ascii="Times New Roman" w:eastAsia="Times New Roman" w:hAnsi="Times New Roman" w:cs="Times New Roman"/>
          <w:sz w:val="24"/>
          <w:szCs w:val="24"/>
          <w:lang w:eastAsia="es-ES"/>
        </w:rPr>
        <w:t xml:space="preserve"> és la comprovació de que el total de diner que ens mostra el recompte coincideix amb el saldo del llibre de caixa i amb el saldo resultant dels justificants de cobraments i pagaments.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Si no coincideixen les quantitats del recompte i de l’arqueig pot ser degut a diferents causes: equivocacions al cobrar o pagar, errades al redactar les quantitats, pèrdua d’algun justificant.</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En cas de no poder solucionar les errades hem de realitzar una anotació en el llibre de caixa que corregeixi la diferència de saldos.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3. GESTIÓ DELS COMPTES BANCARIS.</w:t>
      </w:r>
    </w:p>
    <w:p w:rsidR="00A104D6" w:rsidRPr="00A104D6" w:rsidRDefault="00A104D6" w:rsidP="00A104D6">
      <w:pPr>
        <w:spacing w:line="240" w:lineRule="auto"/>
        <w:jc w:val="both"/>
        <w:rPr>
          <w:rFonts w:ascii="Times New Roman" w:eastAsia="Times New Roman" w:hAnsi="Times New Roman" w:cs="Times New Roman"/>
          <w:b/>
          <w:bCs/>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En el </w:t>
      </w:r>
      <w:r w:rsidRPr="00A104D6">
        <w:rPr>
          <w:rFonts w:ascii="Times New Roman" w:eastAsia="Times New Roman" w:hAnsi="Times New Roman" w:cs="Times New Roman"/>
          <w:b/>
          <w:bCs/>
          <w:sz w:val="24"/>
          <w:szCs w:val="24"/>
          <w:lang w:eastAsia="es-ES"/>
        </w:rPr>
        <w:t>llibre registre de bancs</w:t>
      </w:r>
      <w:r w:rsidRPr="00A104D6">
        <w:rPr>
          <w:rFonts w:ascii="Times New Roman" w:eastAsia="Times New Roman" w:hAnsi="Times New Roman" w:cs="Times New Roman"/>
          <w:sz w:val="24"/>
          <w:szCs w:val="24"/>
          <w:lang w:eastAsia="es-ES"/>
        </w:rPr>
        <w:t>, l’empresa porta el control de les operacions que realitza amb les entitats bancàries per mitjà de comptes corrents, comptes d’estalvi o comptes de crèdit.</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S’utilitzen fulls o llibres diferents per a  cada compte bancari.</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Actualment els llibres registre dels comptes bancaris no es fan manualment, si no que s’obtenen de la comptabilitat informatitzada de l’empresa. Els programes informàtics de comptabilitat solen oferir l’opció de confecció dels llibres de registre bancari, o simplement s’obté la informació del LLIBRE MAJOR.</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Un model de llibre de registre d’un c/c fora:</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tbl>
      <w:tblPr>
        <w:tblW w:w="0" w:type="auto"/>
        <w:tblInd w:w="-10" w:type="dxa"/>
        <w:tblLayout w:type="fixed"/>
        <w:tblCellMar>
          <w:left w:w="70" w:type="dxa"/>
          <w:right w:w="70" w:type="dxa"/>
        </w:tblCellMar>
        <w:tblLook w:val="0000" w:firstRow="0" w:lastRow="0" w:firstColumn="0" w:lastColumn="0" w:noHBand="0" w:noVBand="0"/>
      </w:tblPr>
      <w:tblGrid>
        <w:gridCol w:w="1030"/>
        <w:gridCol w:w="3120"/>
        <w:gridCol w:w="1560"/>
        <w:gridCol w:w="1440"/>
        <w:gridCol w:w="1316"/>
      </w:tblGrid>
      <w:tr w:rsidR="00A104D6" w:rsidRPr="00A104D6" w:rsidTr="009B2CDC">
        <w:tc>
          <w:tcPr>
            <w:tcW w:w="8466" w:type="dxa"/>
            <w:gridSpan w:val="5"/>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Cs/>
                <w:i/>
                <w:iCs/>
                <w:sz w:val="20"/>
                <w:szCs w:val="20"/>
                <w:lang w:eastAsia="es-ES"/>
              </w:rPr>
            </w:pPr>
            <w:r w:rsidRPr="00A104D6">
              <w:rPr>
                <w:rFonts w:ascii="Times New Roman" w:eastAsia="Times New Roman" w:hAnsi="Times New Roman" w:cs="Times New Roman"/>
                <w:bCs/>
                <w:i/>
                <w:iCs/>
                <w:sz w:val="20"/>
                <w:szCs w:val="20"/>
                <w:lang w:eastAsia="es-ES"/>
              </w:rPr>
              <w:t>Entitat bancària:</w:t>
            </w:r>
          </w:p>
          <w:p w:rsidR="00A104D6" w:rsidRPr="00A104D6" w:rsidRDefault="00A104D6" w:rsidP="00A104D6">
            <w:pPr>
              <w:spacing w:line="240" w:lineRule="auto"/>
              <w:jc w:val="both"/>
              <w:rPr>
                <w:rFonts w:ascii="Times New Roman" w:eastAsia="Times New Roman" w:hAnsi="Times New Roman" w:cs="Times New Roman"/>
                <w:bCs/>
                <w:i/>
                <w:iCs/>
                <w:sz w:val="20"/>
                <w:szCs w:val="20"/>
                <w:lang w:eastAsia="es-ES"/>
              </w:rPr>
            </w:pPr>
            <w:r w:rsidRPr="00A104D6">
              <w:rPr>
                <w:rFonts w:ascii="Times New Roman" w:eastAsia="Times New Roman" w:hAnsi="Times New Roman" w:cs="Times New Roman"/>
                <w:bCs/>
                <w:i/>
                <w:iCs/>
                <w:sz w:val="20"/>
                <w:szCs w:val="20"/>
                <w:lang w:eastAsia="es-ES"/>
              </w:rPr>
              <w:t>Domicili:                                                                Codi compte client:</w:t>
            </w:r>
          </w:p>
          <w:p w:rsidR="00A104D6" w:rsidRPr="00A104D6" w:rsidRDefault="00A104D6" w:rsidP="00A104D6">
            <w:pPr>
              <w:spacing w:line="240" w:lineRule="auto"/>
              <w:jc w:val="both"/>
              <w:rPr>
                <w:rFonts w:ascii="Times New Roman" w:eastAsia="Times New Roman" w:hAnsi="Times New Roman" w:cs="Times New Roman"/>
                <w:bCs/>
                <w:i/>
                <w:iCs/>
                <w:sz w:val="20"/>
                <w:szCs w:val="20"/>
                <w:lang w:eastAsia="es-ES"/>
              </w:rPr>
            </w:pPr>
            <w:r w:rsidRPr="00A104D6">
              <w:rPr>
                <w:rFonts w:ascii="Times New Roman" w:eastAsia="Times New Roman" w:hAnsi="Times New Roman" w:cs="Times New Roman"/>
                <w:bCs/>
                <w:i/>
                <w:iCs/>
                <w:sz w:val="20"/>
                <w:szCs w:val="20"/>
                <w:lang w:eastAsia="es-ES"/>
              </w:rPr>
              <w:t>Tipus de compte:                                                                  Fulla nº:</w:t>
            </w:r>
          </w:p>
          <w:p w:rsidR="00A104D6" w:rsidRPr="00A104D6" w:rsidRDefault="00A104D6" w:rsidP="00A104D6">
            <w:pPr>
              <w:spacing w:line="240" w:lineRule="auto"/>
              <w:jc w:val="both"/>
              <w:rPr>
                <w:rFonts w:ascii="Times New Roman" w:eastAsia="Times New Roman" w:hAnsi="Times New Roman" w:cs="Times New Roman"/>
                <w:bCs/>
                <w:i/>
                <w:iCs/>
                <w:sz w:val="20"/>
                <w:szCs w:val="20"/>
                <w:lang w:eastAsia="es-ES"/>
              </w:rPr>
            </w:pPr>
            <w:r w:rsidRPr="00A104D6">
              <w:rPr>
                <w:rFonts w:ascii="Times New Roman" w:eastAsia="Times New Roman" w:hAnsi="Times New Roman" w:cs="Times New Roman"/>
                <w:bCs/>
                <w:i/>
                <w:iCs/>
                <w:sz w:val="20"/>
                <w:szCs w:val="20"/>
                <w:lang w:eastAsia="es-ES"/>
              </w:rPr>
              <w:t>Número de compte comptable:</w:t>
            </w:r>
          </w:p>
          <w:p w:rsidR="00A104D6" w:rsidRPr="00A104D6" w:rsidRDefault="00A104D6" w:rsidP="00A104D6">
            <w:pPr>
              <w:spacing w:line="240" w:lineRule="auto"/>
              <w:jc w:val="both"/>
              <w:rPr>
                <w:rFonts w:ascii="Times New Roman" w:eastAsia="Times New Roman" w:hAnsi="Times New Roman" w:cs="Times New Roman"/>
                <w:bCs/>
                <w:sz w:val="20"/>
                <w:szCs w:val="20"/>
                <w:lang w:eastAsia="es-ES"/>
              </w:rPr>
            </w:pPr>
          </w:p>
        </w:tc>
      </w:tr>
      <w:tr w:rsidR="00A104D6" w:rsidRPr="00A104D6" w:rsidTr="009B2CDC">
        <w:tc>
          <w:tcPr>
            <w:tcW w:w="103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0"/>
                <w:szCs w:val="20"/>
                <w:lang w:eastAsia="es-ES"/>
              </w:rPr>
            </w:pPr>
            <w:r w:rsidRPr="00A104D6">
              <w:rPr>
                <w:rFonts w:ascii="Times New Roman" w:eastAsia="Times New Roman" w:hAnsi="Times New Roman" w:cs="Times New Roman"/>
                <w:b/>
                <w:bCs/>
                <w:sz w:val="20"/>
                <w:szCs w:val="20"/>
                <w:lang w:eastAsia="es-ES"/>
              </w:rPr>
              <w:t>Data</w:t>
            </w:r>
          </w:p>
        </w:tc>
        <w:tc>
          <w:tcPr>
            <w:tcW w:w="312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0"/>
                <w:szCs w:val="20"/>
                <w:lang w:eastAsia="es-ES"/>
              </w:rPr>
            </w:pPr>
            <w:r w:rsidRPr="00A104D6">
              <w:rPr>
                <w:rFonts w:ascii="Times New Roman" w:eastAsia="Times New Roman" w:hAnsi="Times New Roman" w:cs="Times New Roman"/>
                <w:b/>
                <w:bCs/>
                <w:sz w:val="20"/>
                <w:szCs w:val="20"/>
                <w:lang w:eastAsia="es-ES"/>
              </w:rPr>
              <w:t>Concepte-operació</w:t>
            </w: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0"/>
                <w:szCs w:val="20"/>
                <w:lang w:eastAsia="es-ES"/>
              </w:rPr>
            </w:pPr>
            <w:r w:rsidRPr="00A104D6">
              <w:rPr>
                <w:rFonts w:ascii="Times New Roman" w:eastAsia="Times New Roman" w:hAnsi="Times New Roman" w:cs="Times New Roman"/>
                <w:b/>
                <w:bCs/>
                <w:sz w:val="20"/>
                <w:szCs w:val="20"/>
                <w:lang w:eastAsia="es-ES"/>
              </w:rPr>
              <w:t>Deure</w:t>
            </w:r>
          </w:p>
          <w:p w:rsidR="00A104D6" w:rsidRPr="00A104D6" w:rsidRDefault="00A104D6" w:rsidP="00A104D6">
            <w:pPr>
              <w:spacing w:line="240" w:lineRule="auto"/>
              <w:jc w:val="both"/>
              <w:rPr>
                <w:rFonts w:ascii="Times New Roman" w:eastAsia="Times New Roman" w:hAnsi="Times New Roman" w:cs="Times New Roman"/>
                <w:b/>
                <w:bCs/>
                <w:sz w:val="20"/>
                <w:szCs w:val="20"/>
                <w:lang w:eastAsia="es-ES"/>
              </w:rPr>
            </w:pPr>
            <w:r w:rsidRPr="00A104D6">
              <w:rPr>
                <w:rFonts w:ascii="Times New Roman" w:eastAsia="Times New Roman" w:hAnsi="Times New Roman" w:cs="Times New Roman"/>
                <w:b/>
                <w:bCs/>
                <w:sz w:val="20"/>
                <w:szCs w:val="20"/>
                <w:lang w:eastAsia="es-ES"/>
              </w:rPr>
              <w:t>(entrades)</w:t>
            </w:r>
          </w:p>
        </w:tc>
        <w:tc>
          <w:tcPr>
            <w:tcW w:w="144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0"/>
                <w:szCs w:val="20"/>
                <w:lang w:eastAsia="es-ES"/>
              </w:rPr>
            </w:pPr>
            <w:r w:rsidRPr="00A104D6">
              <w:rPr>
                <w:rFonts w:ascii="Times New Roman" w:eastAsia="Times New Roman" w:hAnsi="Times New Roman" w:cs="Times New Roman"/>
                <w:b/>
                <w:bCs/>
                <w:sz w:val="20"/>
                <w:szCs w:val="20"/>
                <w:lang w:eastAsia="es-ES"/>
              </w:rPr>
              <w:t>Haver</w:t>
            </w:r>
          </w:p>
          <w:p w:rsidR="00A104D6" w:rsidRPr="00A104D6" w:rsidRDefault="00A104D6" w:rsidP="00A104D6">
            <w:pPr>
              <w:spacing w:line="240" w:lineRule="auto"/>
              <w:jc w:val="both"/>
              <w:rPr>
                <w:rFonts w:ascii="Times New Roman" w:eastAsia="Times New Roman" w:hAnsi="Times New Roman" w:cs="Times New Roman"/>
                <w:b/>
                <w:bCs/>
                <w:sz w:val="20"/>
                <w:szCs w:val="20"/>
                <w:lang w:eastAsia="es-ES"/>
              </w:rPr>
            </w:pPr>
            <w:r w:rsidRPr="00A104D6">
              <w:rPr>
                <w:rFonts w:ascii="Times New Roman" w:eastAsia="Times New Roman" w:hAnsi="Times New Roman" w:cs="Times New Roman"/>
                <w:b/>
                <w:bCs/>
                <w:sz w:val="20"/>
                <w:szCs w:val="20"/>
                <w:lang w:eastAsia="es-ES"/>
              </w:rPr>
              <w:t>(Sortides)</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b/>
                <w:bCs/>
                <w:sz w:val="20"/>
                <w:szCs w:val="20"/>
                <w:lang w:eastAsia="es-ES"/>
              </w:rPr>
            </w:pPr>
            <w:r w:rsidRPr="00A104D6">
              <w:rPr>
                <w:rFonts w:ascii="Times New Roman" w:eastAsia="Times New Roman" w:hAnsi="Times New Roman" w:cs="Times New Roman"/>
                <w:b/>
                <w:bCs/>
                <w:sz w:val="20"/>
                <w:szCs w:val="20"/>
                <w:lang w:eastAsia="es-ES"/>
              </w:rPr>
              <w:t>Saldo</w:t>
            </w:r>
          </w:p>
        </w:tc>
      </w:tr>
      <w:tr w:rsidR="00A104D6" w:rsidRPr="00A104D6" w:rsidTr="009B2CDC">
        <w:tc>
          <w:tcPr>
            <w:tcW w:w="103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0"/>
                <w:szCs w:val="20"/>
                <w:lang w:eastAsia="es-ES"/>
              </w:rPr>
            </w:pPr>
          </w:p>
        </w:tc>
        <w:tc>
          <w:tcPr>
            <w:tcW w:w="312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c>
          <w:tcPr>
            <w:tcW w:w="144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r>
      <w:tr w:rsidR="00A104D6" w:rsidRPr="00A104D6" w:rsidTr="009B2CDC">
        <w:tc>
          <w:tcPr>
            <w:tcW w:w="103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c>
          <w:tcPr>
            <w:tcW w:w="312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c>
          <w:tcPr>
            <w:tcW w:w="156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c>
          <w:tcPr>
            <w:tcW w:w="1440" w:type="dxa"/>
            <w:tcBorders>
              <w:top w:val="single" w:sz="4" w:space="0" w:color="000000"/>
              <w:left w:val="single" w:sz="4" w:space="0" w:color="000000"/>
              <w:bottom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A104D6" w:rsidRPr="00A104D6" w:rsidRDefault="00A104D6" w:rsidP="00A104D6">
            <w:pPr>
              <w:snapToGrid w:val="0"/>
              <w:spacing w:line="240" w:lineRule="auto"/>
              <w:jc w:val="both"/>
              <w:rPr>
                <w:rFonts w:ascii="Times New Roman" w:eastAsia="Times New Roman" w:hAnsi="Times New Roman" w:cs="Times New Roman"/>
                <w:sz w:val="24"/>
                <w:szCs w:val="24"/>
                <w:lang w:eastAsia="es-ES"/>
              </w:rPr>
            </w:pPr>
          </w:p>
        </w:tc>
      </w:tr>
    </w:tbl>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Per a que aquesta informació sigui representativa de la realitat és necessari que la comptabilitat es porti al dia, si no la informació que ens donaria el saldo ens portaria a engany.</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b/>
          <w:bCs/>
          <w:sz w:val="24"/>
          <w:szCs w:val="24"/>
          <w:lang w:eastAsia="es-ES"/>
        </w:rPr>
      </w:pPr>
      <w:r w:rsidRPr="00A104D6">
        <w:rPr>
          <w:rFonts w:ascii="Times New Roman" w:eastAsia="Times New Roman" w:hAnsi="Times New Roman" w:cs="Times New Roman"/>
          <w:b/>
          <w:bCs/>
          <w:sz w:val="24"/>
          <w:szCs w:val="24"/>
          <w:lang w:eastAsia="es-ES"/>
        </w:rPr>
        <w:t>3.1 Conciliació bancària</w:t>
      </w:r>
    </w:p>
    <w:p w:rsidR="00A104D6" w:rsidRPr="00A104D6" w:rsidRDefault="00A104D6" w:rsidP="00A104D6">
      <w:pPr>
        <w:spacing w:line="240" w:lineRule="auto"/>
        <w:jc w:val="both"/>
        <w:rPr>
          <w:rFonts w:ascii="Times New Roman" w:eastAsia="Times New Roman" w:hAnsi="Times New Roman" w:cs="Times New Roman"/>
          <w:b/>
          <w:bCs/>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Les empreses reben informació detallada dels moviments realitzats en els seus comptes a través de l’extracte bancari, document que emeten les entitats financeres. Les dades dels extractes bancaris es comparen amb els llibres auxiliars de bancs amb la finalitat de comprovar si coincideixen les quantitats, les dades i les dates.</w:t>
      </w:r>
    </w:p>
    <w:p w:rsidR="00A104D6" w:rsidRPr="00A104D6" w:rsidRDefault="00A104D6" w:rsidP="00A104D6">
      <w:pPr>
        <w:spacing w:line="240" w:lineRule="auto"/>
        <w:jc w:val="both"/>
        <w:rPr>
          <w:rFonts w:ascii="Times New Roman" w:eastAsia="Times New Roman" w:hAnsi="Times New Roman" w:cs="Times New Roman"/>
          <w:b/>
          <w:bCs/>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La </w:t>
      </w:r>
      <w:r w:rsidRPr="00A104D6">
        <w:rPr>
          <w:rFonts w:ascii="Times New Roman" w:eastAsia="Times New Roman" w:hAnsi="Times New Roman" w:cs="Times New Roman"/>
          <w:b/>
          <w:sz w:val="24"/>
          <w:szCs w:val="24"/>
          <w:lang w:eastAsia="es-ES"/>
        </w:rPr>
        <w:t>conciliació bancària</w:t>
      </w:r>
      <w:r w:rsidRPr="00A104D6">
        <w:rPr>
          <w:rFonts w:ascii="Times New Roman" w:eastAsia="Times New Roman" w:hAnsi="Times New Roman" w:cs="Times New Roman"/>
          <w:sz w:val="24"/>
          <w:szCs w:val="24"/>
          <w:lang w:eastAsia="es-ES"/>
        </w:rPr>
        <w:t xml:space="preserve"> és un procés que permet confrontar i conciliar els valors que l’empresa té, d’un compte d’estalvis, corrent o de crèdit, amb els valors que el banc subministra al client titular dels compte bancari mitjançant l’extracte bancari, a fi i efecte de detectar possibles errors, tant en els registres de l’empresa com en els extractes bancaris.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Els procés consisteix en comparar els dos documents i quan hi hagi correspondència entre les anotacions es puntejaran (</w:t>
      </w:r>
      <w:r w:rsidRPr="00A104D6">
        <w:rPr>
          <w:rFonts w:ascii="Symbol" w:eastAsia="Times New Roman" w:hAnsi="Symbol" w:cs="Times New Roman"/>
          <w:sz w:val="24"/>
          <w:szCs w:val="24"/>
          <w:lang w:eastAsia="es-ES"/>
        </w:rPr>
        <w:t></w:t>
      </w:r>
      <w:r w:rsidRPr="00A104D6">
        <w:rPr>
          <w:rFonts w:ascii="Times New Roman" w:eastAsia="Times New Roman" w:hAnsi="Times New Roman" w:cs="Times New Roman"/>
          <w:sz w:val="24"/>
          <w:szCs w:val="24"/>
          <w:lang w:eastAsia="es-ES"/>
        </w:rPr>
        <w:t>) donant-les per bones. Es poden donar diferències i les causes més probables poden ser: Xecs girats i encara no cobrats, consignacions registrades que el banc encara no les ha abonat en compte, notes de dèbit carregades pel banc i que l’empresa no les ha registrat a l’auxiliar, errades de l’empresa en els conceptes, errades del banc, errades informàtiques, errades comptables.......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Un cop detectades les incidències comença la tasca de recerca de cadascuna de les errades detectades, a fi i efecte de solucionar-les.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Per realitzar la conciliació, el més còmode i segur és iniciar-la prenent com a base o punt de partida el saldo present en l’extracte bancari, ja que és el que emet oficialment el banc, el qual conté els moviments i l’estat del compte, valors que poden ser més fiables que els que té l’empresa.</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A més, si l’empresa disposa de </w:t>
      </w:r>
      <w:r w:rsidRPr="00A104D6">
        <w:rPr>
          <w:rFonts w:ascii="Times New Roman" w:eastAsia="Times New Roman" w:hAnsi="Times New Roman" w:cs="Times New Roman"/>
          <w:b/>
          <w:sz w:val="24"/>
          <w:szCs w:val="24"/>
          <w:shd w:val="clear" w:color="auto" w:fill="FFFF00"/>
          <w:lang w:eastAsia="es-ES"/>
        </w:rPr>
        <w:t>banca electrònica</w:t>
      </w:r>
      <w:r w:rsidRPr="00A104D6">
        <w:rPr>
          <w:rFonts w:ascii="Times New Roman" w:eastAsia="Times New Roman" w:hAnsi="Times New Roman" w:cs="Times New Roman"/>
          <w:sz w:val="24"/>
          <w:szCs w:val="24"/>
          <w:lang w:eastAsia="es-ES"/>
        </w:rPr>
        <w:t xml:space="preserve"> pot consultar diàriament les anotacions dels seus comptes bancaris, la qual cosa facilitat molt la feina, ja que no cal esperar a que arribin per correu els extractes bancaris.</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611092" w:rsidRDefault="00611092" w:rsidP="00A104D6">
      <w:pPr>
        <w:spacing w:line="240" w:lineRule="auto"/>
        <w:jc w:val="both"/>
        <w:rPr>
          <w:rFonts w:ascii="Times New Roman" w:eastAsia="Times New Roman" w:hAnsi="Times New Roman" w:cs="Times New Roman"/>
          <w:b/>
          <w:sz w:val="24"/>
          <w:szCs w:val="24"/>
          <w:lang w:eastAsia="es-ES"/>
        </w:rPr>
      </w:pPr>
    </w:p>
    <w:p w:rsidR="00611092" w:rsidRDefault="00611092" w:rsidP="00A104D6">
      <w:pPr>
        <w:spacing w:line="240" w:lineRule="auto"/>
        <w:jc w:val="both"/>
        <w:rPr>
          <w:rFonts w:ascii="Times New Roman" w:eastAsia="Times New Roman" w:hAnsi="Times New Roman" w:cs="Times New Roman"/>
          <w:b/>
          <w:sz w:val="24"/>
          <w:szCs w:val="24"/>
          <w:lang w:eastAsia="es-ES"/>
        </w:rPr>
      </w:pPr>
    </w:p>
    <w:p w:rsidR="00611092" w:rsidRDefault="00611092" w:rsidP="00A104D6">
      <w:pPr>
        <w:spacing w:line="240" w:lineRule="auto"/>
        <w:jc w:val="both"/>
        <w:rPr>
          <w:rFonts w:ascii="Times New Roman" w:eastAsia="Times New Roman" w:hAnsi="Times New Roman" w:cs="Times New Roman"/>
          <w:b/>
          <w:sz w:val="24"/>
          <w:szCs w:val="24"/>
          <w:lang w:eastAsia="es-ES"/>
        </w:rPr>
      </w:pPr>
    </w:p>
    <w:p w:rsidR="00611092" w:rsidRDefault="00611092" w:rsidP="00A104D6">
      <w:pPr>
        <w:spacing w:line="240" w:lineRule="auto"/>
        <w:jc w:val="both"/>
        <w:rPr>
          <w:rFonts w:ascii="Times New Roman" w:eastAsia="Times New Roman" w:hAnsi="Times New Roman" w:cs="Times New Roman"/>
          <w:b/>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b/>
          <w:sz w:val="24"/>
          <w:szCs w:val="24"/>
          <w:lang w:eastAsia="es-ES"/>
        </w:rPr>
      </w:pPr>
      <w:r w:rsidRPr="00A104D6">
        <w:rPr>
          <w:rFonts w:ascii="Times New Roman" w:eastAsia="Times New Roman" w:hAnsi="Times New Roman" w:cs="Times New Roman"/>
          <w:b/>
          <w:sz w:val="24"/>
          <w:szCs w:val="24"/>
          <w:lang w:eastAsia="es-ES"/>
        </w:rPr>
        <w:t>Exercici:</w:t>
      </w:r>
    </w:p>
    <w:p w:rsidR="00A104D6" w:rsidRPr="00A104D6" w:rsidRDefault="00A104D6" w:rsidP="00A104D6">
      <w:pPr>
        <w:spacing w:line="240" w:lineRule="auto"/>
        <w:jc w:val="both"/>
        <w:rPr>
          <w:rFonts w:ascii="Times New Roman" w:eastAsia="Times New Roman" w:hAnsi="Times New Roman" w:cs="Times New Roman"/>
          <w:b/>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Una empresa disposa per fer les seves operacions d’un compte corrent a “La Caixa” a més d’accés al compte per Internet mitjançant la banca electrònica. </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 xml:space="preserve">A continuació tens l’extracte bancari així com la informació facilitada per la seva comptabilitat dels moviments del compte corrent. </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sidRPr="00A104D6">
        <w:rPr>
          <w:rFonts w:ascii="Times New Roman" w:eastAsia="Times New Roman" w:hAnsi="Times New Roman" w:cs="Times New Roman"/>
          <w:sz w:val="24"/>
          <w:szCs w:val="24"/>
          <w:lang w:eastAsia="es-ES"/>
        </w:rPr>
        <w:t>Es tracta de puntejar els moviments des de l’1 de gener al 23 de març, de tots dos documents amb la finalitat de detectar les possibles divergències entre l’extracte bancari i el registre comptable de l’empresa. En cas de error comenta el que ha pogut passar.</w:t>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s-ES" w:eastAsia="es-ES"/>
        </w:rPr>
        <w:lastRenderedPageBreak/>
        <w:drawing>
          <wp:inline distT="0" distB="0" distL="0" distR="0">
            <wp:extent cx="5513130" cy="2387720"/>
            <wp:effectExtent l="19050" t="19050" r="11370" b="1258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5505297" cy="2384328"/>
                    </a:xfrm>
                    <a:prstGeom prst="rect">
                      <a:avLst/>
                    </a:prstGeom>
                    <a:solidFill>
                      <a:srgbClr val="FFFFFF"/>
                    </a:solidFill>
                    <a:ln w="6350" cmpd="sng">
                      <a:solidFill>
                        <a:srgbClr val="000000"/>
                      </a:solidFill>
                      <a:miter lim="800000"/>
                      <a:headEnd/>
                      <a:tailEnd/>
                    </a:ln>
                    <a:effectLst/>
                  </pic:spPr>
                </pic:pic>
              </a:graphicData>
            </a:graphic>
          </wp:inline>
        </w:drawing>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s-ES" w:eastAsia="es-ES"/>
        </w:rPr>
        <w:drawing>
          <wp:inline distT="0" distB="0" distL="0" distR="0">
            <wp:extent cx="5710277" cy="1887388"/>
            <wp:effectExtent l="19050" t="19050" r="23773" b="17612"/>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5706010" cy="1885978"/>
                    </a:xfrm>
                    <a:prstGeom prst="rect">
                      <a:avLst/>
                    </a:prstGeom>
                    <a:solidFill>
                      <a:srgbClr val="FFFFFF"/>
                    </a:solidFill>
                    <a:ln w="6350" cmpd="sng">
                      <a:solidFill>
                        <a:srgbClr val="000000"/>
                      </a:solidFill>
                      <a:miter lim="800000"/>
                      <a:headEnd/>
                      <a:tailEnd/>
                    </a:ln>
                    <a:effectLst/>
                  </pic:spPr>
                </pic:pic>
              </a:graphicData>
            </a:graphic>
          </wp:inline>
        </w:drawing>
      </w: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A104D6" w:rsidRPr="00A104D6" w:rsidRDefault="00A104D6" w:rsidP="00A104D6">
      <w:pPr>
        <w:spacing w:line="240" w:lineRule="auto"/>
        <w:jc w:val="both"/>
        <w:rPr>
          <w:rFonts w:ascii="Times New Roman" w:eastAsia="Times New Roman" w:hAnsi="Times New Roman" w:cs="Times New Roman"/>
          <w:sz w:val="24"/>
          <w:szCs w:val="24"/>
          <w:lang w:eastAsia="es-ES"/>
        </w:rPr>
      </w:pPr>
    </w:p>
    <w:p w:rsidR="00535DA1" w:rsidRPr="00535DA1" w:rsidRDefault="00535DA1" w:rsidP="00535DA1">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pStyle w:val="Pargrafdellista"/>
        <w:numPr>
          <w:ilvl w:val="0"/>
          <w:numId w:val="1"/>
        </w:numPr>
        <w:spacing w:line="240" w:lineRule="auto"/>
        <w:jc w:val="both"/>
        <w:rPr>
          <w:rFonts w:ascii="Times New Roman" w:eastAsia="Times New Roman" w:hAnsi="Times New Roman" w:cs="Times New Roman"/>
          <w:b/>
          <w:sz w:val="32"/>
          <w:szCs w:val="32"/>
          <w:lang w:eastAsia="es-ES"/>
        </w:rPr>
      </w:pPr>
      <w:r w:rsidRPr="0019551E">
        <w:rPr>
          <w:rFonts w:ascii="Times New Roman" w:eastAsia="Times New Roman" w:hAnsi="Times New Roman" w:cs="Times New Roman"/>
          <w:b/>
          <w:sz w:val="32"/>
          <w:szCs w:val="32"/>
          <w:lang w:eastAsia="es-ES"/>
        </w:rPr>
        <w:t>PRESSUPOST DE TRESORERIA</w:t>
      </w:r>
    </w:p>
    <w:p w:rsidR="0019551E" w:rsidRDefault="0019551E" w:rsidP="00A104D6">
      <w:pPr>
        <w:spacing w:line="240" w:lineRule="auto"/>
        <w:jc w:val="both"/>
        <w:rPr>
          <w:rFonts w:ascii="Times New Roman" w:eastAsia="Times New Roman" w:hAnsi="Times New Roman" w:cs="Times New Roman"/>
          <w:sz w:val="24"/>
          <w:szCs w:val="24"/>
          <w:lang w:eastAsia="es-ES"/>
        </w:rPr>
      </w:pPr>
    </w:p>
    <w:p w:rsidR="0019551E" w:rsidRDefault="0019551E" w:rsidP="00A104D6">
      <w:pPr>
        <w:spacing w:line="240" w:lineRule="auto"/>
        <w:jc w:val="both"/>
        <w:rPr>
          <w:rFonts w:ascii="Times New Roman" w:eastAsia="Times New Roman" w:hAnsi="Times New Roman" w:cs="Times New Roman"/>
          <w:sz w:val="24"/>
          <w:szCs w:val="24"/>
          <w:lang w:eastAsia="es-ES"/>
        </w:rPr>
      </w:pPr>
    </w:p>
    <w:p w:rsidR="0019551E" w:rsidRDefault="0019551E" w:rsidP="00A104D6">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1.   INTRODUCCIÓ.</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 xml:space="preserve">El </w:t>
      </w:r>
      <w:r w:rsidRPr="0019551E">
        <w:rPr>
          <w:rFonts w:ascii="Times New Roman" w:eastAsia="Times New Roman" w:hAnsi="Times New Roman" w:cs="Times New Roman"/>
          <w:b/>
          <w:sz w:val="24"/>
          <w:szCs w:val="24"/>
          <w:lang w:eastAsia="es-ES"/>
        </w:rPr>
        <w:t>pressupost de tresoreria</w:t>
      </w:r>
      <w:r w:rsidRPr="0019551E">
        <w:rPr>
          <w:rFonts w:ascii="Times New Roman" w:eastAsia="Times New Roman" w:hAnsi="Times New Roman" w:cs="Times New Roman"/>
          <w:sz w:val="24"/>
          <w:szCs w:val="24"/>
          <w:lang w:eastAsia="es-ES"/>
        </w:rPr>
        <w:t xml:space="preserve"> és un instrument de gestió a curt termini que permet preveure la situació de la tresoreria, és a dir, saber si hi ha suficient efectiu (a caixa o bancs) per fer front a les obligacions de pagament de l’empresa al moment del venciment, i en cas de que hi hagi molt d’efectiu poder-lo dedicar a usos més rentable</w:t>
      </w:r>
      <w:r w:rsidR="009B2CDC">
        <w:rPr>
          <w:rFonts w:ascii="Times New Roman" w:eastAsia="Times New Roman" w:hAnsi="Times New Roman" w:cs="Times New Roman"/>
          <w:sz w:val="24"/>
          <w:szCs w:val="24"/>
          <w:lang w:eastAsia="es-ES"/>
        </w:rPr>
        <w:t>s</w:t>
      </w:r>
      <w:r w:rsidRPr="0019551E">
        <w:rPr>
          <w:rFonts w:ascii="Times New Roman" w:eastAsia="Times New Roman" w:hAnsi="Times New Roman" w:cs="Times New Roman"/>
          <w:sz w:val="24"/>
          <w:szCs w:val="24"/>
          <w:lang w:eastAsia="es-ES"/>
        </w:rPr>
        <w:t>.</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 xml:space="preserve">Per trobar les causes i els remeis  de les situacions anòmales que es produeixen a la tresoreria d’una empresa es imprescindible </w:t>
      </w:r>
      <w:r w:rsidRPr="0019551E">
        <w:rPr>
          <w:rFonts w:ascii="Times New Roman" w:eastAsia="Times New Roman" w:hAnsi="Times New Roman" w:cs="Times New Roman"/>
          <w:b/>
          <w:sz w:val="24"/>
          <w:szCs w:val="24"/>
          <w:lang w:eastAsia="es-ES"/>
        </w:rPr>
        <w:t>elaborar un pressupost de tresoreria</w:t>
      </w:r>
      <w:r w:rsidRPr="0019551E">
        <w:rPr>
          <w:rFonts w:ascii="Times New Roman" w:eastAsia="Times New Roman" w:hAnsi="Times New Roman" w:cs="Times New Roman"/>
          <w:sz w:val="24"/>
          <w:szCs w:val="24"/>
          <w:lang w:eastAsia="es-ES"/>
        </w:rPr>
        <w:t>, es a dir, una planificació adequada  dels cobraments i pagaments. Això ens evitarà que:</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numPr>
          <w:ilvl w:val="0"/>
          <w:numId w:val="6"/>
        </w:numPr>
        <w:tabs>
          <w:tab w:val="clear" w:pos="360"/>
          <w:tab w:val="num" w:pos="600"/>
        </w:tabs>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lastRenderedPageBreak/>
        <w:t xml:space="preserve">La liquiditat no disminueixi d’un </w:t>
      </w:r>
      <w:r w:rsidRPr="0019551E">
        <w:rPr>
          <w:rFonts w:ascii="Times New Roman" w:eastAsia="Times New Roman" w:hAnsi="Times New Roman" w:cs="Times New Roman"/>
          <w:b/>
          <w:bCs/>
          <w:sz w:val="24"/>
          <w:szCs w:val="24"/>
          <w:lang w:eastAsia="es-ES"/>
        </w:rPr>
        <w:t xml:space="preserve">marge de seguretat </w:t>
      </w:r>
      <w:r w:rsidRPr="0019551E">
        <w:rPr>
          <w:rFonts w:ascii="Times New Roman" w:eastAsia="Times New Roman" w:hAnsi="Times New Roman" w:cs="Times New Roman"/>
          <w:sz w:val="24"/>
          <w:szCs w:val="24"/>
          <w:lang w:eastAsia="es-ES"/>
        </w:rPr>
        <w:t>establert.</w:t>
      </w:r>
    </w:p>
    <w:p w:rsidR="0019551E" w:rsidRPr="0019551E" w:rsidRDefault="0019551E" w:rsidP="0019551E">
      <w:pPr>
        <w:numPr>
          <w:ilvl w:val="0"/>
          <w:numId w:val="6"/>
        </w:numPr>
        <w:tabs>
          <w:tab w:val="clear" w:pos="360"/>
          <w:tab w:val="num" w:pos="600"/>
        </w:tabs>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L’excés de liquiditat perjudicial per l’empresa.</w:t>
      </w:r>
    </w:p>
    <w:p w:rsidR="0019551E" w:rsidRPr="0019551E" w:rsidRDefault="0019551E" w:rsidP="0019551E">
      <w:pPr>
        <w:spacing w:line="240" w:lineRule="auto"/>
        <w:ind w:left="360"/>
        <w:jc w:val="both"/>
        <w:rPr>
          <w:rFonts w:ascii="Times New Roman" w:eastAsia="Times New Roman" w:hAnsi="Times New Roman" w:cs="Times New Roman"/>
          <w:sz w:val="24"/>
          <w:szCs w:val="24"/>
          <w:lang w:eastAsia="es-ES"/>
        </w:rPr>
      </w:pPr>
    </w:p>
    <w:p w:rsidR="0019551E" w:rsidRPr="0019551E" w:rsidRDefault="0019551E" w:rsidP="0019551E">
      <w:pPr>
        <w:suppressAutoHyphens/>
        <w:spacing w:after="120" w:line="240" w:lineRule="auto"/>
        <w:jc w:val="both"/>
        <w:rPr>
          <w:rFonts w:ascii="Times New Roman" w:eastAsia="Times New Roman" w:hAnsi="Times New Roman" w:cs="Times New Roman"/>
          <w:sz w:val="24"/>
          <w:szCs w:val="24"/>
          <w:lang w:eastAsia="ar-SA"/>
        </w:rPr>
      </w:pPr>
      <w:r w:rsidRPr="0019551E">
        <w:rPr>
          <w:rFonts w:ascii="Times New Roman" w:eastAsia="Times New Roman" w:hAnsi="Times New Roman" w:cs="Times New Roman"/>
          <w:sz w:val="24"/>
          <w:szCs w:val="24"/>
          <w:lang w:eastAsia="ar-SA"/>
        </w:rPr>
        <w:t>La tresoreria pot estar en situació de dèficit o superàvit:</w:t>
      </w:r>
    </w:p>
    <w:p w:rsidR="0019551E" w:rsidRPr="0019551E" w:rsidRDefault="0019551E" w:rsidP="0019551E">
      <w:pPr>
        <w:numPr>
          <w:ilvl w:val="0"/>
          <w:numId w:val="5"/>
        </w:numPr>
        <w:tabs>
          <w:tab w:val="clear" w:pos="360"/>
        </w:tabs>
        <w:spacing w:line="240" w:lineRule="auto"/>
        <w:ind w:left="600" w:hanging="240"/>
        <w:jc w:val="both"/>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sz w:val="24"/>
          <w:szCs w:val="24"/>
          <w:lang w:eastAsia="es-ES"/>
        </w:rPr>
        <w:t>Dèficit</w:t>
      </w:r>
      <w:r w:rsidRPr="0019551E">
        <w:rPr>
          <w:rFonts w:ascii="Times New Roman" w:eastAsia="Times New Roman" w:hAnsi="Times New Roman" w:cs="Times New Roman"/>
          <w:b/>
          <w:sz w:val="24"/>
          <w:szCs w:val="24"/>
          <w:lang w:eastAsia="es-ES"/>
        </w:rPr>
        <w:t>. Si la suma de tots els pagaments es major que la suma de tots els cobraments. La diferència d’ambdues serà el dèficit de tresoreria.</w:t>
      </w:r>
    </w:p>
    <w:p w:rsidR="0019551E" w:rsidRPr="0019551E" w:rsidRDefault="0019551E" w:rsidP="0019551E">
      <w:pPr>
        <w:numPr>
          <w:ilvl w:val="0"/>
          <w:numId w:val="5"/>
        </w:numPr>
        <w:tabs>
          <w:tab w:val="clear" w:pos="360"/>
        </w:tabs>
        <w:spacing w:line="240" w:lineRule="auto"/>
        <w:ind w:left="600" w:hanging="24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b/>
          <w:sz w:val="24"/>
          <w:szCs w:val="24"/>
          <w:lang w:eastAsia="es-ES"/>
        </w:rPr>
        <w:t>Superàvit</w:t>
      </w:r>
      <w:r w:rsidRPr="0019551E">
        <w:rPr>
          <w:rFonts w:ascii="Times New Roman" w:eastAsia="Times New Roman" w:hAnsi="Times New Roman" w:cs="Times New Roman"/>
          <w:sz w:val="24"/>
          <w:szCs w:val="24"/>
          <w:lang w:eastAsia="es-ES"/>
        </w:rPr>
        <w:t>. Si la suma de tots els cobraments es major que la suma de tots els pagaments. La diferència entre ambdues sumes es el superàvit de la tresoreria.</w:t>
      </w:r>
    </w:p>
    <w:p w:rsidR="0019551E" w:rsidRPr="0019551E" w:rsidRDefault="0019551E" w:rsidP="0019551E">
      <w:pPr>
        <w:spacing w:line="240" w:lineRule="auto"/>
        <w:jc w:val="both"/>
        <w:rPr>
          <w:rFonts w:ascii="Times New Roman" w:eastAsia="Times New Roman" w:hAnsi="Times New Roman" w:cs="Times New Roman"/>
          <w:b/>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L’</w:t>
      </w:r>
      <w:r w:rsidRPr="0019551E">
        <w:rPr>
          <w:rFonts w:ascii="Times New Roman" w:eastAsia="Times New Roman" w:hAnsi="Times New Roman" w:cs="Times New Roman"/>
          <w:b/>
          <w:sz w:val="24"/>
          <w:szCs w:val="24"/>
          <w:lang w:eastAsia="es-ES"/>
        </w:rPr>
        <w:t>estat de tresoreria</w:t>
      </w:r>
      <w:r w:rsidRPr="0019551E">
        <w:rPr>
          <w:rFonts w:ascii="Times New Roman" w:eastAsia="Times New Roman" w:hAnsi="Times New Roman" w:cs="Times New Roman"/>
          <w:sz w:val="24"/>
          <w:szCs w:val="24"/>
          <w:lang w:eastAsia="es-ES"/>
        </w:rPr>
        <w:t xml:space="preserve"> ens permet analitzar les relacions entre el departament de tresoreria i la res</w:t>
      </w:r>
      <w:r w:rsidR="008B368B">
        <w:rPr>
          <w:rFonts w:ascii="Times New Roman" w:eastAsia="Times New Roman" w:hAnsi="Times New Roman" w:cs="Times New Roman"/>
          <w:sz w:val="24"/>
          <w:szCs w:val="24"/>
          <w:lang w:eastAsia="es-ES"/>
        </w:rPr>
        <w:t xml:space="preserve">ta de departaments de l’empresa, donat que per confeccionar-lo, prèviament cal haver fet altres estats, com ara el </w:t>
      </w:r>
      <w:r w:rsidR="008B368B" w:rsidRPr="008B368B">
        <w:rPr>
          <w:rFonts w:ascii="Times New Roman" w:eastAsia="Times New Roman" w:hAnsi="Times New Roman" w:cs="Times New Roman"/>
          <w:b/>
          <w:sz w:val="24"/>
          <w:szCs w:val="24"/>
          <w:lang w:eastAsia="es-ES"/>
        </w:rPr>
        <w:t>pressupost  de cobraments</w:t>
      </w:r>
      <w:r w:rsidR="008B368B">
        <w:rPr>
          <w:rFonts w:ascii="Times New Roman" w:eastAsia="Times New Roman" w:hAnsi="Times New Roman" w:cs="Times New Roman"/>
          <w:sz w:val="24"/>
          <w:szCs w:val="24"/>
          <w:lang w:eastAsia="es-ES"/>
        </w:rPr>
        <w:t xml:space="preserve"> de clients a partir de les vendes previstes, </w:t>
      </w:r>
      <w:r w:rsidR="008B368B" w:rsidRPr="008B368B">
        <w:rPr>
          <w:rFonts w:ascii="Times New Roman" w:eastAsia="Times New Roman" w:hAnsi="Times New Roman" w:cs="Times New Roman"/>
          <w:b/>
          <w:sz w:val="24"/>
          <w:szCs w:val="24"/>
          <w:lang w:eastAsia="es-ES"/>
        </w:rPr>
        <w:t>el pressupost de pagament</w:t>
      </w:r>
      <w:r w:rsidR="008B368B">
        <w:rPr>
          <w:rFonts w:ascii="Times New Roman" w:eastAsia="Times New Roman" w:hAnsi="Times New Roman" w:cs="Times New Roman"/>
          <w:sz w:val="24"/>
          <w:szCs w:val="24"/>
          <w:lang w:eastAsia="es-ES"/>
        </w:rPr>
        <w:t xml:space="preserve"> a proveïdors, el pressupost de pagament de despeses, el </w:t>
      </w:r>
      <w:r w:rsidR="008B368B" w:rsidRPr="008B368B">
        <w:rPr>
          <w:rFonts w:ascii="Times New Roman" w:eastAsia="Times New Roman" w:hAnsi="Times New Roman" w:cs="Times New Roman"/>
          <w:b/>
          <w:sz w:val="24"/>
          <w:szCs w:val="24"/>
          <w:lang w:eastAsia="es-ES"/>
        </w:rPr>
        <w:t>pressupost de pagaments financers</w:t>
      </w:r>
      <w:r w:rsidR="008B368B">
        <w:rPr>
          <w:rFonts w:ascii="Times New Roman" w:eastAsia="Times New Roman" w:hAnsi="Times New Roman" w:cs="Times New Roman"/>
          <w:sz w:val="24"/>
          <w:szCs w:val="24"/>
          <w:lang w:eastAsia="es-ES"/>
        </w:rPr>
        <w:t xml:space="preserve"> a partir del pressupost financer etc</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keepNext/>
        <w:spacing w:line="240" w:lineRule="auto"/>
        <w:jc w:val="both"/>
        <w:outlineLvl w:val="6"/>
        <w:rPr>
          <w:rFonts w:ascii="Times New Roman" w:eastAsia="Times New Roman" w:hAnsi="Times New Roman" w:cs="Times New Roman"/>
          <w:b/>
          <w:bCs/>
          <w:noProof/>
          <w:sz w:val="24"/>
          <w:szCs w:val="24"/>
          <w:lang w:val="sq-AL" w:eastAsia="es-ES"/>
        </w:rPr>
      </w:pPr>
      <w:r w:rsidRPr="0019551E">
        <w:rPr>
          <w:rFonts w:ascii="Times New Roman" w:eastAsia="Times New Roman" w:hAnsi="Times New Roman" w:cs="Times New Roman"/>
          <w:b/>
          <w:bCs/>
          <w:noProof/>
          <w:sz w:val="24"/>
          <w:szCs w:val="24"/>
          <w:lang w:val="sq-AL" w:eastAsia="es-ES"/>
        </w:rPr>
        <w:t>2. ELABORACIÓ DEL PRESSUPOST DE TRESORERIA</w:t>
      </w:r>
    </w:p>
    <w:p w:rsidR="0019551E" w:rsidRPr="0019551E" w:rsidRDefault="0019551E" w:rsidP="0019551E">
      <w:pPr>
        <w:spacing w:line="240" w:lineRule="auto"/>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Per elaborar el pressupost de tresoreria se segueixen els següents passos:</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uppressAutoHyphens/>
        <w:spacing w:after="120" w:line="240" w:lineRule="auto"/>
        <w:jc w:val="both"/>
        <w:rPr>
          <w:rFonts w:ascii="Times New Roman" w:eastAsia="Times New Roman" w:hAnsi="Times New Roman" w:cs="Times New Roman"/>
          <w:b/>
          <w:bCs/>
          <w:sz w:val="24"/>
          <w:szCs w:val="24"/>
          <w:lang w:eastAsia="ar-SA"/>
        </w:rPr>
      </w:pPr>
      <w:r w:rsidRPr="0019551E">
        <w:rPr>
          <w:rFonts w:ascii="Times New Roman" w:eastAsia="Times New Roman" w:hAnsi="Times New Roman" w:cs="Times New Roman"/>
          <w:b/>
          <w:bCs/>
          <w:sz w:val="24"/>
          <w:szCs w:val="24"/>
          <w:lang w:eastAsia="ar-SA"/>
        </w:rPr>
        <w:t xml:space="preserve">1r. Conèixer la situació actual. </w:t>
      </w:r>
    </w:p>
    <w:p w:rsidR="0019551E" w:rsidRPr="0019551E" w:rsidRDefault="0019551E" w:rsidP="0019551E">
      <w:pPr>
        <w:spacing w:line="240" w:lineRule="auto"/>
        <w:ind w:left="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 xml:space="preserve">Es comença realitzant un estudi de tots els cobraments i pagaments que ja estiguin </w:t>
      </w:r>
      <w:r w:rsidRPr="0019551E">
        <w:rPr>
          <w:rFonts w:ascii="Times New Roman" w:eastAsia="Times New Roman" w:hAnsi="Times New Roman" w:cs="Times New Roman"/>
          <w:b/>
          <w:sz w:val="24"/>
          <w:szCs w:val="24"/>
          <w:lang w:eastAsia="es-ES"/>
        </w:rPr>
        <w:t>compromesos</w:t>
      </w:r>
      <w:r w:rsidRPr="0019551E">
        <w:rPr>
          <w:rFonts w:ascii="Times New Roman" w:eastAsia="Times New Roman" w:hAnsi="Times New Roman" w:cs="Times New Roman"/>
          <w:sz w:val="24"/>
          <w:szCs w:val="24"/>
          <w:lang w:eastAsia="es-ES"/>
        </w:rPr>
        <w:t xml:space="preserve"> i siguin </w:t>
      </w:r>
      <w:r w:rsidRPr="0019551E">
        <w:rPr>
          <w:rFonts w:ascii="Times New Roman" w:eastAsia="Times New Roman" w:hAnsi="Times New Roman" w:cs="Times New Roman"/>
          <w:b/>
          <w:sz w:val="24"/>
          <w:szCs w:val="24"/>
          <w:lang w:eastAsia="es-ES"/>
        </w:rPr>
        <w:t>certs</w:t>
      </w:r>
      <w:r w:rsidRPr="0019551E">
        <w:rPr>
          <w:rFonts w:ascii="Times New Roman" w:eastAsia="Times New Roman" w:hAnsi="Times New Roman" w:cs="Times New Roman"/>
          <w:sz w:val="24"/>
          <w:szCs w:val="24"/>
          <w:lang w:eastAsia="es-ES"/>
        </w:rPr>
        <w:t xml:space="preserve"> pel període: compres i vendes, sous i salaris, impostos, lloguers, subministraments.....</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535DA1" w:rsidRDefault="00535DA1" w:rsidP="0019551E">
      <w:pPr>
        <w:spacing w:line="240" w:lineRule="auto"/>
        <w:jc w:val="both"/>
        <w:rPr>
          <w:rFonts w:ascii="Times New Roman" w:eastAsia="Times New Roman" w:hAnsi="Times New Roman" w:cs="Times New Roman"/>
          <w:b/>
          <w:sz w:val="24"/>
          <w:szCs w:val="24"/>
          <w:lang w:eastAsia="es-ES"/>
        </w:rPr>
      </w:pPr>
    </w:p>
    <w:p w:rsidR="0019551E" w:rsidRDefault="0019551E" w:rsidP="0019551E">
      <w:pPr>
        <w:spacing w:line="240" w:lineRule="auto"/>
        <w:jc w:val="both"/>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2n. Preveure la situació futura</w:t>
      </w:r>
    </w:p>
    <w:p w:rsidR="00535DA1" w:rsidRPr="0019551E" w:rsidRDefault="00535DA1" w:rsidP="0019551E">
      <w:pPr>
        <w:spacing w:line="240" w:lineRule="auto"/>
        <w:jc w:val="both"/>
        <w:rPr>
          <w:rFonts w:ascii="Times New Roman" w:eastAsia="Times New Roman" w:hAnsi="Times New Roman" w:cs="Times New Roman"/>
          <w:b/>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 xml:space="preserve">Pels fets que no siguin certs, serà necessari realitzar una estimació basant-nos en una sèrie de dades: </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Analitzant les vendes i compres dels anys anteriors.</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El període de cobrament dels nostres clients</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El període de pagament dels nostres proveïdors</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Els sous i salaris</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Els subministraments</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Liquidacions de l’IVA</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Altres</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El pla d’inversions de l’empresa i el seu finançament.</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b/>
          <w:sz w:val="24"/>
          <w:szCs w:val="24"/>
          <w:lang w:eastAsia="es-ES"/>
        </w:rPr>
        <w:t>3r. Establir el temps durant el qual es vol fer la previsió</w:t>
      </w:r>
      <w:r w:rsidRPr="0019551E">
        <w:rPr>
          <w:rFonts w:ascii="Times New Roman" w:eastAsia="Times New Roman" w:hAnsi="Times New Roman" w:cs="Times New Roman"/>
          <w:sz w:val="24"/>
          <w:szCs w:val="24"/>
          <w:lang w:eastAsia="es-ES"/>
        </w:rPr>
        <w:t>. Sol ser com a màxim d’un any.</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Període global per al qual es farà la previsió (horitzó).</w:t>
      </w:r>
    </w:p>
    <w:p w:rsidR="0019551E" w:rsidRPr="0019551E" w:rsidRDefault="0019551E" w:rsidP="0019551E">
      <w:pPr>
        <w:numPr>
          <w:ilvl w:val="0"/>
          <w:numId w:val="8"/>
        </w:numPr>
        <w:tabs>
          <w:tab w:val="num" w:pos="840"/>
        </w:tabs>
        <w:spacing w:line="240" w:lineRule="auto"/>
        <w:ind w:left="960" w:hanging="480"/>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Períodes parcials per als quals obtenir valors (diari, setmanal, mensual..)</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lastRenderedPageBreak/>
        <w:t>Normalment quan el període global, l’horitzó, es molt ampli, els períodes parcials també ho són, ja que a llarg termini es fa impossible preveure amb exactitud el moment concret en que es produiran els cobraments/pagaments. Aquests estats s’utilitzen per tenir una previsió general d’un període llarg. Per exemple, es tractaria d’un estat de tresoreria amb un horitzó anual i períodes parcials de un mes.</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En canvi, per tenir una idea més exacta de les necessitats immediates de tresoreria, utilitzarem estats amb uns períodes globals i parcials més curts, com per exemple un estat d’un mes amb períodes parcials d’un dia.</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u w:val="single"/>
          <w:lang w:eastAsia="es-ES"/>
        </w:rPr>
      </w:pPr>
      <w:r w:rsidRPr="0019551E">
        <w:rPr>
          <w:rFonts w:ascii="Times New Roman" w:eastAsia="Times New Roman" w:hAnsi="Times New Roman" w:cs="Times New Roman"/>
          <w:sz w:val="24"/>
          <w:szCs w:val="24"/>
          <w:u w:val="single"/>
          <w:lang w:eastAsia="es-ES"/>
        </w:rPr>
        <w:t>MODELS DE PRESSUPOST DE TRESORERIA.</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 xml:space="preserve">Per elaborar un pressupost molt </w:t>
      </w:r>
      <w:r w:rsidRPr="0019551E">
        <w:rPr>
          <w:rFonts w:ascii="Times New Roman" w:eastAsia="Times New Roman" w:hAnsi="Times New Roman" w:cs="Times New Roman"/>
          <w:b/>
          <w:sz w:val="24"/>
          <w:szCs w:val="24"/>
          <w:lang w:eastAsia="es-ES"/>
        </w:rPr>
        <w:t>simplificat</w:t>
      </w:r>
      <w:r w:rsidRPr="0019551E">
        <w:rPr>
          <w:rFonts w:ascii="Times New Roman" w:eastAsia="Times New Roman" w:hAnsi="Times New Roman" w:cs="Times New Roman"/>
          <w:sz w:val="24"/>
          <w:szCs w:val="24"/>
          <w:lang w:eastAsia="es-ES"/>
        </w:rPr>
        <w:t xml:space="preserve"> ens serviria un model com el següent, on no n’hi ha distincions de períodes parcials, simplement és un llistat d’entrades i sortides:</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0"/>
        <w:gridCol w:w="3000"/>
        <w:gridCol w:w="1560"/>
        <w:gridCol w:w="1440"/>
        <w:gridCol w:w="1370"/>
      </w:tblGrid>
      <w:tr w:rsidR="0019551E" w:rsidRPr="0019551E" w:rsidTr="009B2CDC">
        <w:trPr>
          <w:cantSplit/>
        </w:trPr>
        <w:tc>
          <w:tcPr>
            <w:tcW w:w="8640" w:type="dxa"/>
            <w:gridSpan w:val="5"/>
          </w:tcPr>
          <w:p w:rsidR="0019551E" w:rsidRPr="0019551E" w:rsidRDefault="0019551E" w:rsidP="0019551E">
            <w:pPr>
              <w:spacing w:line="240" w:lineRule="auto"/>
              <w:jc w:val="both"/>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PRESSUPOST DE TRESORERIA</w:t>
            </w:r>
          </w:p>
        </w:tc>
      </w:tr>
      <w:tr w:rsidR="0019551E" w:rsidRPr="0019551E" w:rsidTr="009B2CDC">
        <w:tc>
          <w:tcPr>
            <w:tcW w:w="1270" w:type="dxa"/>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Data</w:t>
            </w:r>
          </w:p>
        </w:tc>
        <w:tc>
          <w:tcPr>
            <w:tcW w:w="3000" w:type="dxa"/>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Concepte</w:t>
            </w:r>
          </w:p>
        </w:tc>
        <w:tc>
          <w:tcPr>
            <w:tcW w:w="1560" w:type="dxa"/>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Cobraments</w:t>
            </w:r>
          </w:p>
        </w:tc>
        <w:tc>
          <w:tcPr>
            <w:tcW w:w="1440" w:type="dxa"/>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Pagaments</w:t>
            </w:r>
          </w:p>
        </w:tc>
        <w:tc>
          <w:tcPr>
            <w:tcW w:w="1370" w:type="dxa"/>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Saldos</w:t>
            </w:r>
          </w:p>
        </w:tc>
      </w:tr>
      <w:tr w:rsidR="0019551E" w:rsidRPr="0019551E" w:rsidTr="009B2CDC">
        <w:tc>
          <w:tcPr>
            <w:tcW w:w="127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300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56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44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37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r>
    </w:tbl>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Ara bé, si tenim un volum més gran de moviments de tresoreria per preveure, i volem que a més estiguin classificats, podem utilitzar models més complexos, com per exemple el següent: Es tracta d’un pressupost de tresoreria amb un horitzó de sis mesos i obtenció de resultats mensuals.</w:t>
      </w:r>
    </w:p>
    <w:p w:rsidR="00535DA1" w:rsidRPr="0019551E" w:rsidRDefault="00535DA1" w:rsidP="0019551E">
      <w:pPr>
        <w:spacing w:line="240" w:lineRule="auto"/>
        <w:jc w:val="both"/>
        <w:rPr>
          <w:rFonts w:ascii="Times New Roman" w:eastAsia="Times New Roman" w:hAnsi="Times New Roman" w:cs="Times New Roman"/>
          <w:sz w:val="24"/>
          <w:szCs w:val="24"/>
          <w:lang w:eastAsia="es-ES"/>
        </w:rPr>
      </w:pP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0"/>
        <w:gridCol w:w="960"/>
        <w:gridCol w:w="960"/>
        <w:gridCol w:w="1080"/>
        <w:gridCol w:w="1080"/>
        <w:gridCol w:w="1153"/>
        <w:gridCol w:w="1055"/>
      </w:tblGrid>
      <w:tr w:rsidR="0019551E" w:rsidRPr="0019551E" w:rsidTr="009B2CDC">
        <w:trPr>
          <w:cantSplit/>
        </w:trPr>
        <w:tc>
          <w:tcPr>
            <w:tcW w:w="8638" w:type="dxa"/>
            <w:gridSpan w:val="7"/>
            <w:tcBorders>
              <w:bottom w:val="single" w:sz="4" w:space="0" w:color="auto"/>
            </w:tcBorders>
            <w:shd w:val="clear" w:color="auto" w:fill="D9D9D9"/>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bookmarkStart w:id="0" w:name="_Hlk275108312"/>
            <w:r w:rsidRPr="0019551E">
              <w:rPr>
                <w:rFonts w:ascii="Times New Roman" w:eastAsia="Times New Roman" w:hAnsi="Times New Roman" w:cs="Times New Roman"/>
                <w:b/>
                <w:sz w:val="24"/>
                <w:szCs w:val="24"/>
                <w:lang w:eastAsia="es-ES"/>
              </w:rPr>
              <w:t>PRESSUPOST DE TRESORERIA</w:t>
            </w:r>
          </w:p>
        </w:tc>
      </w:tr>
      <w:tr w:rsidR="0019551E" w:rsidRPr="0019551E" w:rsidTr="009B2CDC">
        <w:tc>
          <w:tcPr>
            <w:tcW w:w="2350" w:type="dxa"/>
            <w:tcBorders>
              <w:bottom w:val="single" w:sz="4" w:space="0" w:color="auto"/>
            </w:tcBorders>
            <w:shd w:val="clear" w:color="auto" w:fill="auto"/>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p>
        </w:tc>
        <w:tc>
          <w:tcPr>
            <w:tcW w:w="960" w:type="dxa"/>
            <w:tcBorders>
              <w:bottom w:val="single" w:sz="4" w:space="0" w:color="auto"/>
            </w:tcBorders>
            <w:shd w:val="clear" w:color="auto" w:fill="auto"/>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1r mes</w:t>
            </w:r>
          </w:p>
        </w:tc>
        <w:tc>
          <w:tcPr>
            <w:tcW w:w="960" w:type="dxa"/>
            <w:tcBorders>
              <w:bottom w:val="single" w:sz="4" w:space="0" w:color="auto"/>
            </w:tcBorders>
            <w:shd w:val="clear" w:color="auto" w:fill="auto"/>
          </w:tcPr>
          <w:p w:rsidR="0019551E" w:rsidRPr="0019551E" w:rsidRDefault="0019551E" w:rsidP="0019551E">
            <w:pPr>
              <w:spacing w:line="240" w:lineRule="auto"/>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2 mes</w:t>
            </w:r>
          </w:p>
        </w:tc>
        <w:tc>
          <w:tcPr>
            <w:tcW w:w="1080" w:type="dxa"/>
            <w:tcBorders>
              <w:bottom w:val="single" w:sz="4" w:space="0" w:color="auto"/>
            </w:tcBorders>
            <w:shd w:val="clear" w:color="auto" w:fill="auto"/>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3 r mes</w:t>
            </w:r>
          </w:p>
        </w:tc>
        <w:tc>
          <w:tcPr>
            <w:tcW w:w="1080" w:type="dxa"/>
            <w:tcBorders>
              <w:bottom w:val="single" w:sz="4" w:space="0" w:color="auto"/>
            </w:tcBorders>
            <w:shd w:val="clear" w:color="auto" w:fill="auto"/>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4t mes</w:t>
            </w:r>
          </w:p>
        </w:tc>
        <w:tc>
          <w:tcPr>
            <w:tcW w:w="1153" w:type="dxa"/>
            <w:tcBorders>
              <w:bottom w:val="single" w:sz="4" w:space="0" w:color="auto"/>
            </w:tcBorders>
            <w:shd w:val="clear" w:color="auto" w:fill="auto"/>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5è mes</w:t>
            </w:r>
          </w:p>
        </w:tc>
        <w:tc>
          <w:tcPr>
            <w:tcW w:w="1055" w:type="dxa"/>
            <w:tcBorders>
              <w:bottom w:val="single" w:sz="4" w:space="0" w:color="auto"/>
            </w:tcBorders>
            <w:shd w:val="clear" w:color="auto" w:fill="auto"/>
          </w:tcPr>
          <w:p w:rsidR="0019551E" w:rsidRPr="0019551E" w:rsidRDefault="0019551E" w:rsidP="0019551E">
            <w:pPr>
              <w:spacing w:line="240" w:lineRule="auto"/>
              <w:jc w:val="center"/>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6è mes</w:t>
            </w:r>
          </w:p>
        </w:tc>
      </w:tr>
      <w:tr w:rsidR="0019551E" w:rsidRPr="0019551E" w:rsidTr="009B2CDC">
        <w:tc>
          <w:tcPr>
            <w:tcW w:w="235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I. Saldo inicial</w:t>
            </w:r>
          </w:p>
        </w:tc>
        <w:tc>
          <w:tcPr>
            <w:tcW w:w="96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96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153"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55"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r>
      <w:tr w:rsidR="0019551E" w:rsidRPr="0019551E" w:rsidTr="009B2CDC">
        <w:tc>
          <w:tcPr>
            <w:tcW w:w="235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b/>
                <w:szCs w:val="24"/>
                <w:lang w:eastAsia="es-ES"/>
              </w:rPr>
            </w:pPr>
            <w:r w:rsidRPr="0019551E">
              <w:rPr>
                <w:rFonts w:ascii="Times New Roman" w:eastAsia="Times New Roman" w:hAnsi="Times New Roman" w:cs="Times New Roman"/>
                <w:b/>
                <w:szCs w:val="24"/>
                <w:lang w:eastAsia="es-ES"/>
              </w:rPr>
              <w:t xml:space="preserve">II. Cobraments </w:t>
            </w:r>
          </w:p>
          <w:p w:rsidR="0019551E" w:rsidRPr="0019551E" w:rsidRDefault="0019551E" w:rsidP="0019551E">
            <w:pPr>
              <w:numPr>
                <w:ilvl w:val="0"/>
                <w:numId w:val="5"/>
              </w:numPr>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 xml:space="preserve"> Vendes</w:t>
            </w:r>
          </w:p>
          <w:p w:rsidR="0019551E" w:rsidRPr="0019551E" w:rsidRDefault="0019551E" w:rsidP="0019551E">
            <w:pPr>
              <w:numPr>
                <w:ilvl w:val="0"/>
                <w:numId w:val="5"/>
              </w:numPr>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Altres cobraments</w:t>
            </w:r>
          </w:p>
          <w:p w:rsidR="0019551E" w:rsidRPr="0019551E" w:rsidRDefault="0019551E" w:rsidP="0019551E">
            <w:pPr>
              <w:spacing w:line="240" w:lineRule="auto"/>
              <w:jc w:val="both"/>
              <w:rPr>
                <w:rFonts w:ascii="Times New Roman" w:eastAsia="Times New Roman" w:hAnsi="Times New Roman" w:cs="Times New Roman"/>
                <w:szCs w:val="24"/>
                <w:lang w:eastAsia="es-ES"/>
              </w:rPr>
            </w:pPr>
          </w:p>
        </w:tc>
        <w:tc>
          <w:tcPr>
            <w:tcW w:w="96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96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153"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55"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r>
      <w:tr w:rsidR="0019551E" w:rsidRPr="0019551E" w:rsidTr="009B2CDC">
        <w:tc>
          <w:tcPr>
            <w:tcW w:w="235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III Total cobraments</w:t>
            </w:r>
          </w:p>
        </w:tc>
        <w:tc>
          <w:tcPr>
            <w:tcW w:w="96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96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153"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55"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r>
      <w:tr w:rsidR="0019551E" w:rsidRPr="0019551E" w:rsidTr="009B2CDC">
        <w:tc>
          <w:tcPr>
            <w:tcW w:w="235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Cs w:val="24"/>
                <w:lang w:eastAsia="es-ES"/>
              </w:rPr>
            </w:pPr>
          </w:p>
          <w:p w:rsidR="0019551E" w:rsidRPr="0019551E" w:rsidRDefault="0019551E" w:rsidP="0019551E">
            <w:pPr>
              <w:spacing w:line="240" w:lineRule="auto"/>
              <w:jc w:val="both"/>
              <w:rPr>
                <w:rFonts w:ascii="Times New Roman" w:eastAsia="Times New Roman" w:hAnsi="Times New Roman" w:cs="Times New Roman"/>
                <w:b/>
                <w:szCs w:val="24"/>
                <w:lang w:eastAsia="es-ES"/>
              </w:rPr>
            </w:pPr>
            <w:r w:rsidRPr="0019551E">
              <w:rPr>
                <w:rFonts w:ascii="Times New Roman" w:eastAsia="Times New Roman" w:hAnsi="Times New Roman" w:cs="Times New Roman"/>
                <w:b/>
                <w:szCs w:val="24"/>
                <w:lang w:eastAsia="es-ES"/>
              </w:rPr>
              <w:t xml:space="preserve">IV. Pagaments </w:t>
            </w:r>
          </w:p>
          <w:p w:rsidR="0019551E" w:rsidRPr="0019551E" w:rsidRDefault="0019551E" w:rsidP="0019551E">
            <w:pPr>
              <w:numPr>
                <w:ilvl w:val="0"/>
                <w:numId w:val="5"/>
              </w:numPr>
              <w:tabs>
                <w:tab w:val="clear" w:pos="360"/>
                <w:tab w:val="num" w:pos="240"/>
              </w:tabs>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Proveïdors</w:t>
            </w:r>
          </w:p>
          <w:p w:rsidR="0019551E" w:rsidRPr="0019551E" w:rsidRDefault="0019551E" w:rsidP="0019551E">
            <w:pPr>
              <w:numPr>
                <w:ilvl w:val="0"/>
                <w:numId w:val="5"/>
              </w:numPr>
              <w:tabs>
                <w:tab w:val="clear" w:pos="360"/>
                <w:tab w:val="num" w:pos="240"/>
              </w:tabs>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Sous i salaris</w:t>
            </w:r>
          </w:p>
          <w:p w:rsidR="0019551E" w:rsidRPr="0019551E" w:rsidRDefault="0019551E" w:rsidP="0019551E">
            <w:pPr>
              <w:numPr>
                <w:ilvl w:val="0"/>
                <w:numId w:val="5"/>
              </w:numPr>
              <w:tabs>
                <w:tab w:val="clear" w:pos="360"/>
                <w:tab w:val="num" w:pos="240"/>
              </w:tabs>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Seguretat Social</w:t>
            </w:r>
          </w:p>
          <w:p w:rsidR="0019551E" w:rsidRPr="0019551E" w:rsidRDefault="0019551E" w:rsidP="0019551E">
            <w:pPr>
              <w:numPr>
                <w:ilvl w:val="0"/>
                <w:numId w:val="5"/>
              </w:numPr>
              <w:tabs>
                <w:tab w:val="clear" w:pos="360"/>
                <w:tab w:val="num" w:pos="240"/>
              </w:tabs>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Subministraments</w:t>
            </w:r>
          </w:p>
          <w:p w:rsidR="0019551E" w:rsidRPr="0019551E" w:rsidRDefault="0019551E" w:rsidP="0019551E">
            <w:pPr>
              <w:numPr>
                <w:ilvl w:val="0"/>
                <w:numId w:val="5"/>
              </w:numPr>
              <w:tabs>
                <w:tab w:val="clear" w:pos="360"/>
                <w:tab w:val="num" w:pos="240"/>
              </w:tabs>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Devolucions préstecs</w:t>
            </w:r>
          </w:p>
          <w:p w:rsidR="0019551E" w:rsidRPr="0019551E" w:rsidRDefault="0019551E" w:rsidP="0019551E">
            <w:pPr>
              <w:numPr>
                <w:ilvl w:val="0"/>
                <w:numId w:val="5"/>
              </w:numPr>
              <w:tabs>
                <w:tab w:val="clear" w:pos="360"/>
                <w:tab w:val="num" w:pos="240"/>
              </w:tabs>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Altres pagaments</w:t>
            </w:r>
          </w:p>
          <w:p w:rsidR="0019551E" w:rsidRPr="0019551E" w:rsidRDefault="0019551E" w:rsidP="0019551E">
            <w:pPr>
              <w:spacing w:line="240" w:lineRule="auto"/>
              <w:jc w:val="both"/>
              <w:rPr>
                <w:rFonts w:ascii="Times New Roman" w:eastAsia="Times New Roman" w:hAnsi="Times New Roman" w:cs="Times New Roman"/>
                <w:szCs w:val="24"/>
                <w:lang w:eastAsia="es-ES"/>
              </w:rPr>
            </w:pPr>
          </w:p>
        </w:tc>
        <w:tc>
          <w:tcPr>
            <w:tcW w:w="96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96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153"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55"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r>
      <w:tr w:rsidR="0019551E" w:rsidRPr="0019551E" w:rsidTr="009B2CDC">
        <w:tc>
          <w:tcPr>
            <w:tcW w:w="235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V. Total pagaments</w:t>
            </w:r>
          </w:p>
        </w:tc>
        <w:tc>
          <w:tcPr>
            <w:tcW w:w="96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96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153"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55"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r>
      <w:tr w:rsidR="0019551E" w:rsidRPr="0019551E" w:rsidTr="009B2CDC">
        <w:tc>
          <w:tcPr>
            <w:tcW w:w="235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Cs w:val="24"/>
                <w:lang w:eastAsia="es-ES"/>
              </w:rPr>
            </w:pPr>
          </w:p>
          <w:p w:rsidR="0019551E" w:rsidRPr="0019551E" w:rsidRDefault="0019551E" w:rsidP="0019551E">
            <w:pPr>
              <w:spacing w:line="240" w:lineRule="auto"/>
              <w:jc w:val="both"/>
              <w:rPr>
                <w:rFonts w:ascii="Times New Roman" w:eastAsia="Times New Roman" w:hAnsi="Times New Roman" w:cs="Times New Roman"/>
                <w:b/>
                <w:szCs w:val="24"/>
                <w:lang w:eastAsia="es-ES"/>
              </w:rPr>
            </w:pPr>
            <w:r w:rsidRPr="0019551E">
              <w:rPr>
                <w:rFonts w:ascii="Times New Roman" w:eastAsia="Times New Roman" w:hAnsi="Times New Roman" w:cs="Times New Roman"/>
                <w:b/>
                <w:szCs w:val="24"/>
                <w:lang w:eastAsia="es-ES"/>
              </w:rPr>
              <w:t>VI. = III - IV</w:t>
            </w:r>
          </w:p>
          <w:p w:rsidR="0019551E" w:rsidRPr="0019551E" w:rsidRDefault="0019551E" w:rsidP="0019551E">
            <w:pPr>
              <w:spacing w:line="240" w:lineRule="auto"/>
              <w:jc w:val="both"/>
              <w:rPr>
                <w:rFonts w:ascii="Times New Roman" w:eastAsia="Times New Roman" w:hAnsi="Times New Roman" w:cs="Times New Roman"/>
                <w:sz w:val="20"/>
                <w:szCs w:val="20"/>
                <w:lang w:eastAsia="es-ES"/>
              </w:rPr>
            </w:pPr>
            <w:r w:rsidRPr="0019551E">
              <w:rPr>
                <w:rFonts w:ascii="Times New Roman" w:eastAsia="Times New Roman" w:hAnsi="Times New Roman" w:cs="Times New Roman"/>
                <w:sz w:val="20"/>
                <w:szCs w:val="20"/>
                <w:lang w:eastAsia="es-ES"/>
              </w:rPr>
              <w:t>(Cobraments- Pagaments)</w:t>
            </w:r>
          </w:p>
          <w:p w:rsidR="0019551E" w:rsidRPr="0019551E" w:rsidRDefault="0019551E" w:rsidP="0019551E">
            <w:pPr>
              <w:spacing w:line="240" w:lineRule="auto"/>
              <w:jc w:val="both"/>
              <w:rPr>
                <w:rFonts w:ascii="Times New Roman" w:eastAsia="Times New Roman" w:hAnsi="Times New Roman" w:cs="Times New Roman"/>
                <w:sz w:val="20"/>
                <w:szCs w:val="20"/>
                <w:lang w:eastAsia="es-ES"/>
              </w:rPr>
            </w:pPr>
          </w:p>
        </w:tc>
        <w:tc>
          <w:tcPr>
            <w:tcW w:w="96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96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153"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55" w:type="dxa"/>
            <w:tcBorders>
              <w:bottom w:val="single" w:sz="4" w:space="0" w:color="auto"/>
            </w:tcBorders>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r>
      <w:tr w:rsidR="0019551E" w:rsidRPr="0019551E" w:rsidTr="009B2CDC">
        <w:tc>
          <w:tcPr>
            <w:tcW w:w="235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Cs w:val="24"/>
                <w:lang w:eastAsia="es-ES"/>
              </w:rPr>
            </w:pPr>
            <w:r w:rsidRPr="0019551E">
              <w:rPr>
                <w:rFonts w:ascii="Times New Roman" w:eastAsia="Times New Roman" w:hAnsi="Times New Roman" w:cs="Times New Roman"/>
                <w:szCs w:val="24"/>
                <w:lang w:eastAsia="es-ES"/>
              </w:rPr>
              <w:t xml:space="preserve">VII Saldo </w:t>
            </w:r>
          </w:p>
        </w:tc>
        <w:tc>
          <w:tcPr>
            <w:tcW w:w="96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96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80"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153"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c>
          <w:tcPr>
            <w:tcW w:w="1055" w:type="dxa"/>
            <w:shd w:val="clear" w:color="auto" w:fill="F3F3F3"/>
          </w:tcPr>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c>
      </w:tr>
      <w:bookmarkEnd w:id="0"/>
    </w:tbl>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Exemple:</w:t>
      </w:r>
    </w:p>
    <w:p w:rsidR="0019551E" w:rsidRPr="0019551E" w:rsidRDefault="0019551E" w:rsidP="0019551E">
      <w:pPr>
        <w:spacing w:line="240" w:lineRule="auto"/>
        <w:jc w:val="both"/>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xml:space="preserve">La societat </w:t>
      </w:r>
      <w:r w:rsidR="00961938">
        <w:rPr>
          <w:rFonts w:ascii="Times New Roman" w:eastAsia="Times New Roman" w:hAnsi="Times New Roman" w:cs="Times New Roman"/>
          <w:lang w:eastAsia="es-ES"/>
        </w:rPr>
        <w:t>ESCÀ</w:t>
      </w:r>
      <w:r w:rsidRPr="0019551E">
        <w:rPr>
          <w:rFonts w:ascii="Times New Roman" w:eastAsia="Times New Roman" w:hAnsi="Times New Roman" w:cs="Times New Roman"/>
          <w:lang w:eastAsia="es-ES"/>
        </w:rPr>
        <w:t xml:space="preserve"> S.A. té unes disposicions líquides de </w:t>
      </w:r>
      <w:r w:rsidR="00961938">
        <w:rPr>
          <w:rFonts w:ascii="Times New Roman" w:eastAsia="Times New Roman" w:hAnsi="Times New Roman" w:cs="Times New Roman"/>
          <w:lang w:eastAsia="es-ES"/>
        </w:rPr>
        <w:t>3.</w:t>
      </w:r>
      <w:r w:rsidRPr="0019551E">
        <w:rPr>
          <w:rFonts w:ascii="Times New Roman" w:eastAsia="Times New Roman" w:hAnsi="Times New Roman" w:cs="Times New Roman"/>
          <w:lang w:eastAsia="es-ES"/>
        </w:rPr>
        <w:t xml:space="preserve">000 € a caixa i de </w:t>
      </w:r>
      <w:r w:rsidR="00961938">
        <w:rPr>
          <w:rFonts w:ascii="Times New Roman" w:eastAsia="Times New Roman" w:hAnsi="Times New Roman" w:cs="Times New Roman"/>
          <w:lang w:eastAsia="es-ES"/>
        </w:rPr>
        <w:t>10</w:t>
      </w:r>
      <w:r w:rsidRPr="0019551E">
        <w:rPr>
          <w:rFonts w:ascii="Times New Roman" w:eastAsia="Times New Roman" w:hAnsi="Times New Roman" w:cs="Times New Roman"/>
          <w:lang w:eastAsia="es-ES"/>
        </w:rPr>
        <w:t>.000 €. en diferents comptes corrents. Per elaborar el pressupost de tresoreria dels propers sis mesos  disposem de les dades següents:</w:t>
      </w:r>
    </w:p>
    <w:p w:rsidR="0019551E" w:rsidRPr="0019551E" w:rsidRDefault="0019551E" w:rsidP="0019551E">
      <w:pPr>
        <w:spacing w:line="240" w:lineRule="auto"/>
        <w:jc w:val="both"/>
        <w:rPr>
          <w:rFonts w:ascii="Times New Roman" w:eastAsia="Times New Roman" w:hAnsi="Times New Roman" w:cs="Times New Roman"/>
          <w:lang w:eastAsia="es-ES"/>
        </w:rPr>
      </w:pPr>
    </w:p>
    <w:p w:rsidR="0019551E" w:rsidRPr="0019551E" w:rsidRDefault="00961938" w:rsidP="0019551E">
      <w:pPr>
        <w:numPr>
          <w:ilvl w:val="0"/>
          <w:numId w:val="5"/>
        </w:numPr>
        <w:spacing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L</w:t>
      </w:r>
      <w:r w:rsidR="0019551E" w:rsidRPr="0019551E">
        <w:rPr>
          <w:rFonts w:ascii="Times New Roman" w:eastAsia="Times New Roman" w:hAnsi="Times New Roman" w:cs="Times New Roman"/>
          <w:lang w:eastAsia="es-ES"/>
        </w:rPr>
        <w:t>es vendes previstes pels propers sis mesos pugen a: 40.000, 45.000, 45.000, 50.000, 50.000 i 55.000 € respectivament.</w:t>
      </w:r>
      <w:r>
        <w:rPr>
          <w:rFonts w:ascii="Times New Roman" w:eastAsia="Times New Roman" w:hAnsi="Times New Roman" w:cs="Times New Roman"/>
          <w:lang w:eastAsia="es-ES"/>
        </w:rPr>
        <w:t xml:space="preserve"> Les vendes es cobren a crèdit de 30 dies (les vendes del mes anterior al pressupost són de 25.000 €)</w:t>
      </w:r>
    </w:p>
    <w:p w:rsidR="0019551E" w:rsidRPr="0019551E" w:rsidRDefault="0019551E" w:rsidP="0019551E">
      <w:pPr>
        <w:numPr>
          <w:ilvl w:val="0"/>
          <w:numId w:val="5"/>
        </w:numPr>
        <w:spacing w:line="240" w:lineRule="auto"/>
        <w:jc w:val="both"/>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Les compres previstes pels següents sis mesos: 20.000, 22.000, 22.000, 23.000, 2</w:t>
      </w:r>
      <w:r w:rsidR="00961938">
        <w:rPr>
          <w:rFonts w:ascii="Times New Roman" w:eastAsia="Times New Roman" w:hAnsi="Times New Roman" w:cs="Times New Roman"/>
          <w:lang w:eastAsia="es-ES"/>
        </w:rPr>
        <w:t>3.000 i 24.000 € respectivament i es paguen al comptat.</w:t>
      </w:r>
    </w:p>
    <w:p w:rsidR="0019551E" w:rsidRPr="0019551E" w:rsidRDefault="0019551E" w:rsidP="0019551E">
      <w:pPr>
        <w:numPr>
          <w:ilvl w:val="0"/>
          <w:numId w:val="5"/>
        </w:numPr>
        <w:spacing w:line="240" w:lineRule="auto"/>
        <w:jc w:val="both"/>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Els sous i salaris que es pagaran per mes pugen, els primers quatre mesos a 14.000€, el cinquè a 15.000€ i el sisè a 16.000 €.</w:t>
      </w:r>
    </w:p>
    <w:p w:rsidR="0019551E" w:rsidRPr="0019551E" w:rsidRDefault="0019551E" w:rsidP="0019551E">
      <w:pPr>
        <w:numPr>
          <w:ilvl w:val="0"/>
          <w:numId w:val="5"/>
        </w:numPr>
        <w:spacing w:line="240" w:lineRule="auto"/>
        <w:jc w:val="both"/>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La Seguretat Social es calcula que serà del 25% dels sous i salaris</w:t>
      </w:r>
      <w:r w:rsidR="00961938">
        <w:rPr>
          <w:rFonts w:ascii="Times New Roman" w:eastAsia="Times New Roman" w:hAnsi="Times New Roman" w:cs="Times New Roman"/>
          <w:lang w:eastAsia="es-ES"/>
        </w:rPr>
        <w:t xml:space="preserve"> i es paga al mes següent en que es meriten els sous (Els sous del  mes anterior al pressupost han estat de 18.000 €)</w:t>
      </w:r>
    </w:p>
    <w:p w:rsidR="0019551E" w:rsidRPr="0019551E" w:rsidRDefault="0019551E" w:rsidP="0019551E">
      <w:pPr>
        <w:numPr>
          <w:ilvl w:val="0"/>
          <w:numId w:val="5"/>
        </w:numPr>
        <w:spacing w:line="240" w:lineRule="auto"/>
        <w:jc w:val="both"/>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Els subministraments són de 6.000€ i es paguen cada dos mesos començant pel primer mes.</w:t>
      </w:r>
    </w:p>
    <w:p w:rsidR="0019551E" w:rsidRPr="0019551E" w:rsidRDefault="0019551E" w:rsidP="0019551E">
      <w:pPr>
        <w:numPr>
          <w:ilvl w:val="0"/>
          <w:numId w:val="5"/>
        </w:numPr>
        <w:spacing w:line="240" w:lineRule="auto"/>
        <w:jc w:val="both"/>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L’empresa està retornant un préstec bancari pel qual paga 800 € mensuals.</w:t>
      </w:r>
    </w:p>
    <w:p w:rsidR="0019551E" w:rsidRPr="0019551E" w:rsidRDefault="0019551E" w:rsidP="0019551E">
      <w:pPr>
        <w:numPr>
          <w:ilvl w:val="0"/>
          <w:numId w:val="5"/>
        </w:numPr>
        <w:spacing w:line="240" w:lineRule="auto"/>
        <w:jc w:val="both"/>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Altres pagaments es realitzaran mensualment amb els següents abonaments: 4.000, 4.500, 4.500, 5.000, 5.000 i 5.500 €.</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b/>
          <w:sz w:val="24"/>
          <w:szCs w:val="24"/>
          <w:lang w:eastAsia="es-ES"/>
        </w:rPr>
      </w:pPr>
      <w:r w:rsidRPr="0019551E">
        <w:rPr>
          <w:rFonts w:ascii="Times New Roman" w:eastAsia="Times New Roman" w:hAnsi="Times New Roman" w:cs="Times New Roman"/>
          <w:b/>
          <w:sz w:val="24"/>
          <w:szCs w:val="24"/>
          <w:lang w:eastAsia="es-ES"/>
        </w:rPr>
        <w:t>3. MESURES PER EQUILIBRAR EL PRESSUPOST DE TRESORERIA</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Equilibrar el pressupost suposa anticipar la solució a unes futures situacions de manca (dèficit) o excés (superàvit) de liquiditat.</w:t>
      </w:r>
    </w:p>
    <w:p w:rsidR="00535DA1" w:rsidRDefault="00535DA1"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numPr>
          <w:ilvl w:val="1"/>
          <w:numId w:val="7"/>
        </w:numPr>
        <w:spacing w:line="240" w:lineRule="auto"/>
        <w:jc w:val="both"/>
        <w:rPr>
          <w:rFonts w:ascii="Times New Roman" w:eastAsia="Times New Roman" w:hAnsi="Times New Roman" w:cs="Times New Roman"/>
          <w:b/>
          <w:lang w:eastAsia="es-ES"/>
        </w:rPr>
      </w:pPr>
      <w:r w:rsidRPr="0019551E">
        <w:rPr>
          <w:rFonts w:ascii="Times New Roman" w:eastAsia="Times New Roman" w:hAnsi="Times New Roman" w:cs="Times New Roman"/>
          <w:b/>
          <w:lang w:eastAsia="es-ES"/>
        </w:rPr>
        <w:t>MESURES A PRENDRE EN CAS DE SUPERÀVIT.</w:t>
      </w:r>
    </w:p>
    <w:p w:rsidR="0019551E" w:rsidRPr="0019551E" w:rsidRDefault="0019551E" w:rsidP="0019551E">
      <w:pPr>
        <w:spacing w:line="240" w:lineRule="auto"/>
        <w:jc w:val="both"/>
        <w:rPr>
          <w:rFonts w:ascii="Times New Roman" w:eastAsia="Times New Roman" w:hAnsi="Times New Roman" w:cs="Times New Roman"/>
          <w:b/>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 xml:space="preserve">Quan l’empresa tingui superàvit de tresoreria cal invertir l’excedent per tal de treure’n  un rendiment. A tal efecte disposem de diferents possibilitats, ja siguin a llarg termini, si es preveu un superàvit permanent, o a curt termini si es preveu que sigui transitori. </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 xml:space="preserve">La inversió que escollim ha de complir amb tres factor: </w:t>
      </w:r>
      <w:r w:rsidRPr="0019551E">
        <w:rPr>
          <w:rFonts w:ascii="Times New Roman" w:eastAsia="Times New Roman" w:hAnsi="Times New Roman" w:cs="Times New Roman"/>
          <w:b/>
          <w:sz w:val="24"/>
          <w:szCs w:val="24"/>
          <w:lang w:eastAsia="es-ES"/>
        </w:rPr>
        <w:t>solvència, liquidesa, i rendibilitat</w:t>
      </w:r>
      <w:r w:rsidRPr="0019551E">
        <w:rPr>
          <w:rFonts w:ascii="Times New Roman" w:eastAsia="Times New Roman" w:hAnsi="Times New Roman" w:cs="Times New Roman"/>
          <w:sz w:val="24"/>
          <w:szCs w:val="24"/>
          <w:lang w:eastAsia="es-ES"/>
        </w:rPr>
        <w:t>.</w:t>
      </w:r>
    </w:p>
    <w:p w:rsidR="0019551E" w:rsidRPr="0019551E" w:rsidRDefault="0019551E" w:rsidP="0019551E">
      <w:pPr>
        <w:spacing w:line="240" w:lineRule="auto"/>
        <w:ind w:left="720"/>
        <w:jc w:val="both"/>
        <w:rPr>
          <w:rFonts w:ascii="Times New Roman" w:eastAsia="Times New Roman" w:hAnsi="Times New Roman" w:cs="Times New Roman"/>
          <w:i/>
          <w:lang w:eastAsia="es-ES"/>
        </w:rPr>
      </w:pPr>
    </w:p>
    <w:p w:rsidR="0019551E" w:rsidRPr="0019551E" w:rsidRDefault="0019551E" w:rsidP="0019551E">
      <w:pPr>
        <w:spacing w:line="240" w:lineRule="auto"/>
        <w:ind w:left="720"/>
        <w:jc w:val="both"/>
        <w:rPr>
          <w:rFonts w:ascii="Times New Roman" w:eastAsia="Times New Roman" w:hAnsi="Times New Roman" w:cs="Times New Roman"/>
          <w:i/>
          <w:lang w:eastAsia="es-ES"/>
        </w:rPr>
      </w:pPr>
      <w:r w:rsidRPr="0019551E">
        <w:rPr>
          <w:rFonts w:ascii="Times New Roman" w:eastAsia="Times New Roman" w:hAnsi="Times New Roman" w:cs="Times New Roman"/>
          <w:i/>
          <w:lang w:eastAsia="es-ES"/>
        </w:rPr>
        <w:t>Solvència: Que sigui una inversió segura i sense risc.</w:t>
      </w:r>
    </w:p>
    <w:p w:rsidR="0019551E" w:rsidRPr="0019551E" w:rsidRDefault="0019551E" w:rsidP="0019551E">
      <w:pPr>
        <w:spacing w:line="240" w:lineRule="auto"/>
        <w:ind w:left="720"/>
        <w:jc w:val="both"/>
        <w:rPr>
          <w:rFonts w:ascii="Times New Roman" w:eastAsia="Times New Roman" w:hAnsi="Times New Roman" w:cs="Times New Roman"/>
          <w:i/>
          <w:lang w:eastAsia="es-ES"/>
        </w:rPr>
      </w:pPr>
      <w:r w:rsidRPr="0019551E">
        <w:rPr>
          <w:rFonts w:ascii="Times New Roman" w:eastAsia="Times New Roman" w:hAnsi="Times New Roman" w:cs="Times New Roman"/>
          <w:i/>
          <w:lang w:eastAsia="es-ES"/>
        </w:rPr>
        <w:t>Liquidesa: Facilitat per recuperar la inversió en el moment que sigui necessari.</w:t>
      </w:r>
    </w:p>
    <w:p w:rsidR="0019551E" w:rsidRPr="0019551E" w:rsidRDefault="0019551E" w:rsidP="0019551E">
      <w:pPr>
        <w:spacing w:line="240" w:lineRule="auto"/>
        <w:ind w:left="720"/>
        <w:jc w:val="both"/>
        <w:rPr>
          <w:rFonts w:ascii="Times New Roman" w:eastAsia="Times New Roman" w:hAnsi="Times New Roman" w:cs="Times New Roman"/>
          <w:i/>
          <w:lang w:eastAsia="es-ES"/>
        </w:rPr>
      </w:pPr>
      <w:r w:rsidRPr="0019551E">
        <w:rPr>
          <w:rFonts w:ascii="Times New Roman" w:eastAsia="Times New Roman" w:hAnsi="Times New Roman" w:cs="Times New Roman"/>
          <w:i/>
          <w:lang w:eastAsia="es-ES"/>
        </w:rPr>
        <w:t>Rendibilitat: Que doni un benefici a l’empresa.</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Els instruments d’inversió més usuals són:</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2561"/>
        <w:gridCol w:w="3249"/>
      </w:tblGrid>
      <w:tr w:rsidR="0019551E" w:rsidRPr="0019551E" w:rsidTr="009B2CDC">
        <w:tc>
          <w:tcPr>
            <w:tcW w:w="2992" w:type="dxa"/>
            <w:shd w:val="clear" w:color="auto" w:fill="E6E6E6"/>
          </w:tcPr>
          <w:p w:rsidR="0019551E" w:rsidRPr="0019551E" w:rsidRDefault="0019551E" w:rsidP="0019551E">
            <w:pPr>
              <w:spacing w:line="240" w:lineRule="auto"/>
              <w:jc w:val="center"/>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Bancaris</w:t>
            </w:r>
          </w:p>
        </w:tc>
        <w:tc>
          <w:tcPr>
            <w:tcW w:w="2636" w:type="dxa"/>
            <w:shd w:val="clear" w:color="auto" w:fill="E6E6E6"/>
          </w:tcPr>
          <w:p w:rsidR="0019551E" w:rsidRPr="0019551E" w:rsidRDefault="0019551E" w:rsidP="0019551E">
            <w:pPr>
              <w:spacing w:line="240" w:lineRule="auto"/>
              <w:jc w:val="center"/>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No bancaris</w:t>
            </w:r>
          </w:p>
        </w:tc>
        <w:tc>
          <w:tcPr>
            <w:tcW w:w="3350" w:type="dxa"/>
            <w:shd w:val="clear" w:color="auto" w:fill="E6E6E6"/>
          </w:tcPr>
          <w:p w:rsidR="0019551E" w:rsidRPr="0019551E" w:rsidRDefault="0019551E" w:rsidP="0019551E">
            <w:pPr>
              <w:spacing w:line="240" w:lineRule="auto"/>
              <w:jc w:val="center"/>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Comercials</w:t>
            </w:r>
          </w:p>
        </w:tc>
      </w:tr>
      <w:tr w:rsidR="0019551E" w:rsidRPr="0019551E" w:rsidTr="009B2CDC">
        <w:tc>
          <w:tcPr>
            <w:tcW w:w="2992" w:type="dxa"/>
          </w:tcPr>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Imposicions a termini fix.</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-Comptes d’estalvi</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Anticipar l’amortització de crèdits vigents</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Lletres del tresor.</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Pagarés del tresor.</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Bons i Obligacions del tresor</w:t>
            </w:r>
          </w:p>
          <w:p w:rsidR="0019551E" w:rsidRPr="0019551E" w:rsidRDefault="0019551E" w:rsidP="0019551E">
            <w:pPr>
              <w:spacing w:line="240" w:lineRule="auto"/>
              <w:ind w:left="240" w:hanging="240"/>
              <w:rPr>
                <w:rFonts w:ascii="Times New Roman" w:eastAsia="Times New Roman" w:hAnsi="Times New Roman" w:cs="Times New Roman"/>
                <w:lang w:eastAsia="es-ES"/>
              </w:rPr>
            </w:pPr>
          </w:p>
        </w:tc>
        <w:tc>
          <w:tcPr>
            <w:tcW w:w="2636" w:type="dxa"/>
          </w:tcPr>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Donar crèdits.</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Pagarés bancaris.</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Bons i obligacions privades.</w:t>
            </w:r>
          </w:p>
        </w:tc>
        <w:tc>
          <w:tcPr>
            <w:tcW w:w="3350" w:type="dxa"/>
          </w:tcPr>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Avançar els pagaments de les compres obtenint descomptes i bonificacions.</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Oferir als clients majors terminis de cobrament per així incrementar les vendes.</w:t>
            </w:r>
          </w:p>
        </w:tc>
      </w:tr>
    </w:tbl>
    <w:p w:rsidR="0019551E" w:rsidRPr="0019551E" w:rsidRDefault="0019551E" w:rsidP="0019551E">
      <w:pPr>
        <w:numPr>
          <w:ilvl w:val="1"/>
          <w:numId w:val="7"/>
        </w:numPr>
        <w:spacing w:line="240" w:lineRule="auto"/>
        <w:jc w:val="both"/>
        <w:rPr>
          <w:rFonts w:ascii="Times New Roman" w:eastAsia="Times New Roman" w:hAnsi="Times New Roman" w:cs="Times New Roman"/>
          <w:b/>
          <w:lang w:eastAsia="es-ES"/>
        </w:rPr>
      </w:pPr>
      <w:r w:rsidRPr="0019551E">
        <w:rPr>
          <w:rFonts w:ascii="Times New Roman" w:eastAsia="Times New Roman" w:hAnsi="Times New Roman" w:cs="Times New Roman"/>
          <w:b/>
          <w:lang w:eastAsia="es-ES"/>
        </w:rPr>
        <w:lastRenderedPageBreak/>
        <w:t>MESURES A PRENDRE EN CAS DE DÈFICIT.</w:t>
      </w:r>
    </w:p>
    <w:p w:rsidR="0019551E" w:rsidRPr="0019551E" w:rsidRDefault="0019551E" w:rsidP="0019551E">
      <w:pPr>
        <w:spacing w:line="240" w:lineRule="auto"/>
        <w:jc w:val="both"/>
        <w:rPr>
          <w:rFonts w:ascii="Times New Roman" w:eastAsia="Times New Roman" w:hAnsi="Times New Roman" w:cs="Times New Roman"/>
          <w:b/>
          <w:sz w:val="24"/>
          <w:szCs w:val="24"/>
          <w:lang w:eastAsia="es-ES"/>
        </w:rPr>
      </w:pP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 xml:space="preserve">Quan l’empresa tingui dèficit de tresoreria, pot resoldre’l amb alguna o algunes de les següents mesures, tenint en compte que cal obtenir només la </w:t>
      </w:r>
      <w:r w:rsidRPr="0019551E">
        <w:rPr>
          <w:rFonts w:ascii="Times New Roman" w:eastAsia="Times New Roman" w:hAnsi="Times New Roman" w:cs="Times New Roman"/>
          <w:b/>
          <w:sz w:val="24"/>
          <w:szCs w:val="24"/>
          <w:lang w:eastAsia="es-ES"/>
        </w:rPr>
        <w:t>quantitat necessària</w:t>
      </w:r>
      <w:r w:rsidRPr="0019551E">
        <w:rPr>
          <w:rFonts w:ascii="Times New Roman" w:eastAsia="Times New Roman" w:hAnsi="Times New Roman" w:cs="Times New Roman"/>
          <w:sz w:val="24"/>
          <w:szCs w:val="24"/>
          <w:lang w:eastAsia="es-ES"/>
        </w:rPr>
        <w:t xml:space="preserve">, en el </w:t>
      </w:r>
      <w:r w:rsidRPr="0019551E">
        <w:rPr>
          <w:rFonts w:ascii="Times New Roman" w:eastAsia="Times New Roman" w:hAnsi="Times New Roman" w:cs="Times New Roman"/>
          <w:b/>
          <w:sz w:val="24"/>
          <w:szCs w:val="24"/>
          <w:lang w:eastAsia="es-ES"/>
        </w:rPr>
        <w:t>moment adequat</w:t>
      </w:r>
      <w:r w:rsidRPr="0019551E">
        <w:rPr>
          <w:rFonts w:ascii="Times New Roman" w:eastAsia="Times New Roman" w:hAnsi="Times New Roman" w:cs="Times New Roman"/>
          <w:sz w:val="24"/>
          <w:szCs w:val="24"/>
          <w:lang w:eastAsia="es-ES"/>
        </w:rPr>
        <w:t xml:space="preserve"> i a un </w:t>
      </w:r>
      <w:r w:rsidRPr="0019551E">
        <w:rPr>
          <w:rFonts w:ascii="Times New Roman" w:eastAsia="Times New Roman" w:hAnsi="Times New Roman" w:cs="Times New Roman"/>
          <w:b/>
          <w:sz w:val="24"/>
          <w:szCs w:val="24"/>
          <w:lang w:eastAsia="es-ES"/>
        </w:rPr>
        <w:t>cost raonable</w:t>
      </w:r>
      <w:r w:rsidRPr="0019551E">
        <w:rPr>
          <w:rFonts w:ascii="Times New Roman" w:eastAsia="Times New Roman" w:hAnsi="Times New Roman" w:cs="Times New Roman"/>
          <w:sz w:val="24"/>
          <w:szCs w:val="24"/>
          <w:lang w:eastAsia="es-ES"/>
        </w:rPr>
        <w:t>.</w:t>
      </w:r>
    </w:p>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581"/>
        <w:gridCol w:w="3586"/>
      </w:tblGrid>
      <w:tr w:rsidR="0019551E" w:rsidRPr="0019551E" w:rsidTr="009B2CDC">
        <w:tc>
          <w:tcPr>
            <w:tcW w:w="2628" w:type="dxa"/>
            <w:shd w:val="clear" w:color="auto" w:fill="E6E6E6"/>
          </w:tcPr>
          <w:p w:rsidR="0019551E" w:rsidRPr="0019551E" w:rsidRDefault="0019551E" w:rsidP="0019551E">
            <w:pPr>
              <w:spacing w:line="240" w:lineRule="auto"/>
              <w:jc w:val="center"/>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Bancaris</w:t>
            </w:r>
          </w:p>
        </w:tc>
        <w:tc>
          <w:tcPr>
            <w:tcW w:w="2640" w:type="dxa"/>
            <w:shd w:val="clear" w:color="auto" w:fill="E6E6E6"/>
          </w:tcPr>
          <w:p w:rsidR="0019551E" w:rsidRPr="0019551E" w:rsidRDefault="0019551E" w:rsidP="0019551E">
            <w:pPr>
              <w:spacing w:line="240" w:lineRule="auto"/>
              <w:jc w:val="center"/>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No bancaris</w:t>
            </w:r>
          </w:p>
        </w:tc>
        <w:tc>
          <w:tcPr>
            <w:tcW w:w="3710" w:type="dxa"/>
            <w:shd w:val="clear" w:color="auto" w:fill="E6E6E6"/>
          </w:tcPr>
          <w:p w:rsidR="0019551E" w:rsidRPr="0019551E" w:rsidRDefault="0019551E" w:rsidP="0019551E">
            <w:pPr>
              <w:spacing w:line="240" w:lineRule="auto"/>
              <w:jc w:val="center"/>
              <w:rPr>
                <w:rFonts w:ascii="Times New Roman" w:eastAsia="Times New Roman" w:hAnsi="Times New Roman" w:cs="Times New Roman"/>
                <w:sz w:val="24"/>
                <w:szCs w:val="24"/>
                <w:lang w:eastAsia="es-ES"/>
              </w:rPr>
            </w:pPr>
            <w:r w:rsidRPr="0019551E">
              <w:rPr>
                <w:rFonts w:ascii="Times New Roman" w:eastAsia="Times New Roman" w:hAnsi="Times New Roman" w:cs="Times New Roman"/>
                <w:sz w:val="24"/>
                <w:szCs w:val="24"/>
                <w:lang w:eastAsia="es-ES"/>
              </w:rPr>
              <w:t>Comercials</w:t>
            </w:r>
          </w:p>
        </w:tc>
      </w:tr>
      <w:tr w:rsidR="0019551E" w:rsidRPr="0019551E" w:rsidTr="009B2CDC">
        <w:tc>
          <w:tcPr>
            <w:tcW w:w="2628" w:type="dxa"/>
          </w:tcPr>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El descompte d’efectes</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Préstec</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Compte de crèdit</w:t>
            </w:r>
          </w:p>
          <w:p w:rsidR="0019551E" w:rsidRPr="0019551E" w:rsidRDefault="0019551E" w:rsidP="0019551E">
            <w:pPr>
              <w:spacing w:line="240" w:lineRule="auto"/>
              <w:ind w:left="240"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Pagaré d’empresa</w:t>
            </w:r>
          </w:p>
        </w:tc>
        <w:tc>
          <w:tcPr>
            <w:tcW w:w="2640" w:type="dxa"/>
          </w:tcPr>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Compra amb Leasing</w:t>
            </w:r>
          </w:p>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Factoring</w:t>
            </w:r>
          </w:p>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Venda d’immobilitzats innecessaris.</w:t>
            </w:r>
          </w:p>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Substituint o retallant inversions</w:t>
            </w:r>
          </w:p>
        </w:tc>
        <w:tc>
          <w:tcPr>
            <w:tcW w:w="3710" w:type="dxa"/>
          </w:tcPr>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Majors terminis en pagaments de les compres</w:t>
            </w:r>
          </w:p>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Menors terminis en el cobrament de les vendes</w:t>
            </w:r>
          </w:p>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Ajornament de pagaments pendents</w:t>
            </w:r>
          </w:p>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Acompte de clients</w:t>
            </w:r>
          </w:p>
          <w:p w:rsidR="0019551E" w:rsidRPr="0019551E" w:rsidRDefault="0019551E" w:rsidP="0019551E">
            <w:pPr>
              <w:spacing w:line="240" w:lineRule="auto"/>
              <w:ind w:left="132" w:hanging="240"/>
              <w:rPr>
                <w:rFonts w:ascii="Times New Roman" w:eastAsia="Times New Roman" w:hAnsi="Times New Roman" w:cs="Times New Roman"/>
                <w:lang w:eastAsia="es-ES"/>
              </w:rPr>
            </w:pPr>
            <w:r w:rsidRPr="0019551E">
              <w:rPr>
                <w:rFonts w:ascii="Times New Roman" w:eastAsia="Times New Roman" w:hAnsi="Times New Roman" w:cs="Times New Roman"/>
                <w:lang w:eastAsia="es-ES"/>
              </w:rPr>
              <w:t>- Liquidant els productes sobrants</w:t>
            </w:r>
          </w:p>
        </w:tc>
      </w:tr>
    </w:tbl>
    <w:p w:rsidR="0019551E" w:rsidRPr="0019551E" w:rsidRDefault="0019551E" w:rsidP="0019551E">
      <w:pPr>
        <w:spacing w:line="240" w:lineRule="auto"/>
        <w:jc w:val="both"/>
        <w:rPr>
          <w:rFonts w:ascii="Times New Roman" w:eastAsia="Times New Roman" w:hAnsi="Times New Roman" w:cs="Times New Roman"/>
          <w:sz w:val="24"/>
          <w:szCs w:val="24"/>
          <w:lang w:eastAsia="es-ES"/>
        </w:rPr>
      </w:pPr>
    </w:p>
    <w:p w:rsidR="009624FF" w:rsidRDefault="00961938" w:rsidP="009624FF">
      <w:pPr>
        <w:jc w:val="both"/>
      </w:pPr>
      <w:r>
        <w:t>EXERCICI</w:t>
      </w:r>
      <w:r w:rsidR="009624FF">
        <w:t xml:space="preserve">. HOTEL MONTSANT és un petit hotel ubicat a la serra del Montsant. Per tal de preveure si el mes de novembre tindrà tensions en la tresoreria es disposa a confeccionar el </w:t>
      </w:r>
      <w:r w:rsidR="009624FF" w:rsidRPr="008918A8">
        <w:rPr>
          <w:b/>
        </w:rPr>
        <w:t>pressupost de tresoreria</w:t>
      </w:r>
      <w:r w:rsidR="009624FF">
        <w:t>. Per fer-ho possible recull tota la informació de que disposa sobre venciments, tant a favor com en contra, de l’empresa, a més de tots aquells que preveu que tindrà.</w:t>
      </w:r>
    </w:p>
    <w:p w:rsidR="009624FF" w:rsidRDefault="009624FF" w:rsidP="009624FF">
      <w:pPr>
        <w:jc w:val="both"/>
      </w:pPr>
      <w:r>
        <w:t>La informació recollida és la següent: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601"/>
        <w:gridCol w:w="947"/>
        <w:gridCol w:w="3236"/>
      </w:tblGrid>
      <w:tr w:rsidR="009624FF" w:rsidRPr="00961938" w:rsidTr="00961938">
        <w:tc>
          <w:tcPr>
            <w:tcW w:w="4537" w:type="dxa"/>
            <w:gridSpan w:val="2"/>
            <w:shd w:val="clear" w:color="auto" w:fill="E6E6E6"/>
          </w:tcPr>
          <w:p w:rsidR="009624FF" w:rsidRPr="00961938" w:rsidRDefault="009624FF" w:rsidP="009B2CDC">
            <w:pPr>
              <w:jc w:val="center"/>
              <w:rPr>
                <w:b/>
                <w:sz w:val="18"/>
                <w:szCs w:val="18"/>
              </w:rPr>
            </w:pPr>
            <w:r w:rsidRPr="00961938">
              <w:rPr>
                <w:b/>
                <w:sz w:val="18"/>
                <w:szCs w:val="18"/>
              </w:rPr>
              <w:t>Venciments certs</w:t>
            </w:r>
          </w:p>
        </w:tc>
        <w:tc>
          <w:tcPr>
            <w:tcW w:w="4183" w:type="dxa"/>
            <w:gridSpan w:val="2"/>
            <w:shd w:val="clear" w:color="auto" w:fill="E6E6E6"/>
          </w:tcPr>
          <w:p w:rsidR="009624FF" w:rsidRPr="00961938" w:rsidRDefault="009624FF" w:rsidP="009B2CDC">
            <w:pPr>
              <w:jc w:val="center"/>
              <w:rPr>
                <w:b/>
                <w:sz w:val="18"/>
                <w:szCs w:val="18"/>
              </w:rPr>
            </w:pPr>
            <w:r w:rsidRPr="00961938">
              <w:rPr>
                <w:b/>
                <w:sz w:val="18"/>
                <w:szCs w:val="18"/>
              </w:rPr>
              <w:t>Venciments previstos</w:t>
            </w:r>
          </w:p>
        </w:tc>
      </w:tr>
      <w:tr w:rsidR="009624FF" w:rsidRPr="00961938" w:rsidTr="00961938">
        <w:tc>
          <w:tcPr>
            <w:tcW w:w="4537" w:type="dxa"/>
            <w:gridSpan w:val="2"/>
          </w:tcPr>
          <w:p w:rsidR="009624FF" w:rsidRPr="00961938" w:rsidRDefault="009624FF" w:rsidP="009B2CDC">
            <w:pPr>
              <w:jc w:val="both"/>
              <w:rPr>
                <w:b/>
                <w:sz w:val="18"/>
                <w:szCs w:val="18"/>
              </w:rPr>
            </w:pPr>
            <w:r w:rsidRPr="00961938">
              <w:rPr>
                <w:b/>
                <w:sz w:val="18"/>
                <w:szCs w:val="18"/>
              </w:rPr>
              <w:t>Entrades per habitacions ja contractades:</w:t>
            </w:r>
          </w:p>
        </w:tc>
        <w:tc>
          <w:tcPr>
            <w:tcW w:w="4183" w:type="dxa"/>
            <w:gridSpan w:val="2"/>
          </w:tcPr>
          <w:p w:rsidR="009624FF" w:rsidRPr="00961938" w:rsidRDefault="009624FF" w:rsidP="009B2CDC">
            <w:pPr>
              <w:jc w:val="both"/>
              <w:rPr>
                <w:b/>
                <w:sz w:val="18"/>
                <w:szCs w:val="18"/>
              </w:rPr>
            </w:pPr>
            <w:r w:rsidRPr="00961938">
              <w:rPr>
                <w:b/>
                <w:sz w:val="18"/>
                <w:szCs w:val="18"/>
              </w:rPr>
              <w:t>Entrades per habitacions previstes:</w:t>
            </w:r>
          </w:p>
        </w:tc>
      </w:tr>
      <w:tr w:rsidR="009624FF" w:rsidRPr="00961938" w:rsidTr="00961938">
        <w:tc>
          <w:tcPr>
            <w:tcW w:w="936" w:type="dxa"/>
          </w:tcPr>
          <w:p w:rsidR="009624FF" w:rsidRPr="00961938" w:rsidRDefault="009624FF" w:rsidP="009B2CDC">
            <w:pPr>
              <w:jc w:val="both"/>
              <w:rPr>
                <w:sz w:val="18"/>
                <w:szCs w:val="18"/>
              </w:rPr>
            </w:pPr>
            <w:r w:rsidRPr="00961938">
              <w:rPr>
                <w:sz w:val="18"/>
                <w:szCs w:val="18"/>
              </w:rPr>
              <w:t>01/11</w:t>
            </w:r>
          </w:p>
          <w:p w:rsidR="009624FF" w:rsidRPr="00961938" w:rsidRDefault="009624FF" w:rsidP="009B2CDC">
            <w:pPr>
              <w:jc w:val="both"/>
              <w:rPr>
                <w:sz w:val="18"/>
                <w:szCs w:val="18"/>
              </w:rPr>
            </w:pPr>
            <w:r w:rsidRPr="00961938">
              <w:rPr>
                <w:sz w:val="18"/>
                <w:szCs w:val="18"/>
              </w:rPr>
              <w:t>07/11</w:t>
            </w:r>
          </w:p>
          <w:p w:rsidR="009624FF" w:rsidRPr="00961938" w:rsidRDefault="009624FF" w:rsidP="009B2CDC">
            <w:pPr>
              <w:jc w:val="both"/>
              <w:rPr>
                <w:sz w:val="18"/>
                <w:szCs w:val="18"/>
              </w:rPr>
            </w:pPr>
            <w:r w:rsidRPr="00961938">
              <w:rPr>
                <w:sz w:val="18"/>
                <w:szCs w:val="18"/>
              </w:rPr>
              <w:t>14/11</w:t>
            </w:r>
          </w:p>
          <w:p w:rsidR="009624FF" w:rsidRPr="00961938" w:rsidRDefault="009624FF" w:rsidP="009B2CDC">
            <w:pPr>
              <w:jc w:val="both"/>
              <w:rPr>
                <w:sz w:val="18"/>
                <w:szCs w:val="18"/>
              </w:rPr>
            </w:pPr>
            <w:r w:rsidRPr="00961938">
              <w:rPr>
                <w:sz w:val="18"/>
                <w:szCs w:val="18"/>
              </w:rPr>
              <w:t>21/11</w:t>
            </w:r>
          </w:p>
          <w:p w:rsidR="009624FF" w:rsidRPr="00961938" w:rsidRDefault="009624FF" w:rsidP="009B2CDC">
            <w:pPr>
              <w:jc w:val="both"/>
              <w:rPr>
                <w:sz w:val="18"/>
                <w:szCs w:val="18"/>
              </w:rPr>
            </w:pPr>
            <w:r w:rsidRPr="00961938">
              <w:rPr>
                <w:sz w:val="18"/>
                <w:szCs w:val="18"/>
              </w:rPr>
              <w:t>28/11</w:t>
            </w:r>
          </w:p>
        </w:tc>
        <w:tc>
          <w:tcPr>
            <w:tcW w:w="3601" w:type="dxa"/>
          </w:tcPr>
          <w:p w:rsidR="009624FF" w:rsidRPr="00961938" w:rsidRDefault="009624FF" w:rsidP="009B2CDC">
            <w:pPr>
              <w:jc w:val="both"/>
              <w:rPr>
                <w:sz w:val="18"/>
                <w:szCs w:val="18"/>
              </w:rPr>
            </w:pPr>
            <w:r w:rsidRPr="00961938">
              <w:rPr>
                <w:sz w:val="18"/>
                <w:szCs w:val="18"/>
              </w:rPr>
              <w:t>2.500 €</w:t>
            </w:r>
          </w:p>
          <w:p w:rsidR="009624FF" w:rsidRPr="00961938" w:rsidRDefault="009624FF" w:rsidP="009B2CDC">
            <w:pPr>
              <w:jc w:val="both"/>
              <w:rPr>
                <w:sz w:val="18"/>
                <w:szCs w:val="18"/>
              </w:rPr>
            </w:pPr>
            <w:r w:rsidRPr="00961938">
              <w:rPr>
                <w:sz w:val="18"/>
                <w:szCs w:val="18"/>
              </w:rPr>
              <w:t>2.000 €</w:t>
            </w:r>
          </w:p>
          <w:p w:rsidR="009624FF" w:rsidRPr="00961938" w:rsidRDefault="009624FF" w:rsidP="009B2CDC">
            <w:pPr>
              <w:jc w:val="both"/>
              <w:rPr>
                <w:sz w:val="18"/>
                <w:szCs w:val="18"/>
              </w:rPr>
            </w:pPr>
            <w:r w:rsidRPr="00961938">
              <w:rPr>
                <w:sz w:val="18"/>
                <w:szCs w:val="18"/>
              </w:rPr>
              <w:t>1.900 €</w:t>
            </w:r>
          </w:p>
          <w:p w:rsidR="009624FF" w:rsidRPr="00961938" w:rsidRDefault="009624FF" w:rsidP="009B2CDC">
            <w:pPr>
              <w:jc w:val="both"/>
              <w:rPr>
                <w:sz w:val="18"/>
                <w:szCs w:val="18"/>
              </w:rPr>
            </w:pPr>
            <w:r w:rsidRPr="00961938">
              <w:rPr>
                <w:sz w:val="18"/>
                <w:szCs w:val="18"/>
              </w:rPr>
              <w:t>1.200 €</w:t>
            </w:r>
          </w:p>
          <w:p w:rsidR="009624FF" w:rsidRPr="00961938" w:rsidRDefault="009624FF" w:rsidP="009B2CDC">
            <w:pPr>
              <w:jc w:val="both"/>
              <w:rPr>
                <w:sz w:val="18"/>
                <w:szCs w:val="18"/>
              </w:rPr>
            </w:pPr>
            <w:r w:rsidRPr="00961938">
              <w:rPr>
                <w:sz w:val="18"/>
                <w:szCs w:val="18"/>
              </w:rPr>
              <w:t>1.600 €</w:t>
            </w:r>
          </w:p>
        </w:tc>
        <w:tc>
          <w:tcPr>
            <w:tcW w:w="947" w:type="dxa"/>
          </w:tcPr>
          <w:p w:rsidR="009624FF" w:rsidRPr="00961938" w:rsidRDefault="009624FF" w:rsidP="009B2CDC">
            <w:pPr>
              <w:jc w:val="both"/>
              <w:rPr>
                <w:sz w:val="18"/>
                <w:szCs w:val="18"/>
              </w:rPr>
            </w:pPr>
            <w:r w:rsidRPr="00961938">
              <w:rPr>
                <w:sz w:val="18"/>
                <w:szCs w:val="18"/>
              </w:rPr>
              <w:t>01/11</w:t>
            </w:r>
          </w:p>
          <w:p w:rsidR="009624FF" w:rsidRPr="00961938" w:rsidRDefault="009624FF" w:rsidP="009B2CDC">
            <w:pPr>
              <w:jc w:val="both"/>
              <w:rPr>
                <w:sz w:val="18"/>
                <w:szCs w:val="18"/>
              </w:rPr>
            </w:pPr>
            <w:r w:rsidRPr="00961938">
              <w:rPr>
                <w:sz w:val="18"/>
                <w:szCs w:val="18"/>
              </w:rPr>
              <w:t>07/11</w:t>
            </w:r>
          </w:p>
          <w:p w:rsidR="009624FF" w:rsidRPr="00961938" w:rsidRDefault="009624FF" w:rsidP="009B2CDC">
            <w:pPr>
              <w:jc w:val="both"/>
              <w:rPr>
                <w:sz w:val="18"/>
                <w:szCs w:val="18"/>
              </w:rPr>
            </w:pPr>
            <w:r w:rsidRPr="00961938">
              <w:rPr>
                <w:sz w:val="18"/>
                <w:szCs w:val="18"/>
              </w:rPr>
              <w:t>14/11</w:t>
            </w:r>
          </w:p>
          <w:p w:rsidR="009624FF" w:rsidRPr="00961938" w:rsidRDefault="009624FF" w:rsidP="009B2CDC">
            <w:pPr>
              <w:jc w:val="both"/>
              <w:rPr>
                <w:sz w:val="18"/>
                <w:szCs w:val="18"/>
              </w:rPr>
            </w:pPr>
            <w:r w:rsidRPr="00961938">
              <w:rPr>
                <w:sz w:val="18"/>
                <w:szCs w:val="18"/>
              </w:rPr>
              <w:t>21/11</w:t>
            </w:r>
          </w:p>
          <w:p w:rsidR="009624FF" w:rsidRPr="00961938" w:rsidRDefault="009624FF" w:rsidP="009B2CDC">
            <w:pPr>
              <w:jc w:val="both"/>
              <w:rPr>
                <w:sz w:val="18"/>
                <w:szCs w:val="18"/>
              </w:rPr>
            </w:pPr>
            <w:r w:rsidRPr="00961938">
              <w:rPr>
                <w:sz w:val="18"/>
                <w:szCs w:val="18"/>
              </w:rPr>
              <w:t>28/11</w:t>
            </w:r>
          </w:p>
        </w:tc>
        <w:tc>
          <w:tcPr>
            <w:tcW w:w="3236" w:type="dxa"/>
          </w:tcPr>
          <w:p w:rsidR="009624FF" w:rsidRPr="00961938" w:rsidRDefault="009624FF" w:rsidP="009B2CDC">
            <w:pPr>
              <w:jc w:val="both"/>
              <w:rPr>
                <w:sz w:val="18"/>
                <w:szCs w:val="18"/>
              </w:rPr>
            </w:pPr>
            <w:r w:rsidRPr="00961938">
              <w:rPr>
                <w:sz w:val="18"/>
                <w:szCs w:val="18"/>
              </w:rPr>
              <w:t>1.500 €</w:t>
            </w:r>
          </w:p>
          <w:p w:rsidR="009624FF" w:rsidRPr="00961938" w:rsidRDefault="009624FF" w:rsidP="009B2CDC">
            <w:pPr>
              <w:jc w:val="both"/>
              <w:rPr>
                <w:sz w:val="18"/>
                <w:szCs w:val="18"/>
              </w:rPr>
            </w:pPr>
            <w:r w:rsidRPr="00961938">
              <w:rPr>
                <w:sz w:val="18"/>
                <w:szCs w:val="18"/>
              </w:rPr>
              <w:t>2.000 €</w:t>
            </w:r>
          </w:p>
          <w:p w:rsidR="009624FF" w:rsidRPr="00961938" w:rsidRDefault="009624FF" w:rsidP="009B2CDC">
            <w:pPr>
              <w:jc w:val="both"/>
              <w:rPr>
                <w:sz w:val="18"/>
                <w:szCs w:val="18"/>
              </w:rPr>
            </w:pPr>
            <w:r w:rsidRPr="00961938">
              <w:rPr>
                <w:sz w:val="18"/>
                <w:szCs w:val="18"/>
              </w:rPr>
              <w:t>1.000 €</w:t>
            </w:r>
          </w:p>
          <w:p w:rsidR="009624FF" w:rsidRPr="00961938" w:rsidRDefault="009624FF" w:rsidP="009B2CDC">
            <w:pPr>
              <w:jc w:val="both"/>
              <w:rPr>
                <w:sz w:val="18"/>
                <w:szCs w:val="18"/>
              </w:rPr>
            </w:pPr>
            <w:r w:rsidRPr="00961938">
              <w:rPr>
                <w:sz w:val="18"/>
                <w:szCs w:val="18"/>
              </w:rPr>
              <w:t>1.000 €</w:t>
            </w:r>
          </w:p>
          <w:p w:rsidR="009624FF" w:rsidRPr="00961938" w:rsidRDefault="009624FF" w:rsidP="009B2CDC">
            <w:pPr>
              <w:jc w:val="both"/>
              <w:rPr>
                <w:sz w:val="18"/>
                <w:szCs w:val="18"/>
              </w:rPr>
            </w:pPr>
            <w:r w:rsidRPr="00961938">
              <w:rPr>
                <w:sz w:val="18"/>
                <w:szCs w:val="18"/>
              </w:rPr>
              <w:t xml:space="preserve">   900 €</w:t>
            </w:r>
          </w:p>
        </w:tc>
      </w:tr>
      <w:tr w:rsidR="009624FF" w:rsidRPr="00961938" w:rsidTr="00961938">
        <w:tc>
          <w:tcPr>
            <w:tcW w:w="4537" w:type="dxa"/>
            <w:gridSpan w:val="2"/>
          </w:tcPr>
          <w:p w:rsidR="009624FF" w:rsidRPr="00961938" w:rsidRDefault="009624FF" w:rsidP="009B2CDC">
            <w:pPr>
              <w:jc w:val="both"/>
              <w:rPr>
                <w:b/>
                <w:sz w:val="18"/>
                <w:szCs w:val="18"/>
              </w:rPr>
            </w:pPr>
            <w:r w:rsidRPr="00961938">
              <w:rPr>
                <w:b/>
                <w:sz w:val="18"/>
                <w:szCs w:val="18"/>
              </w:rPr>
              <w:t>Entrades per cafeteria i restaurant ja contractades:</w:t>
            </w:r>
          </w:p>
        </w:tc>
        <w:tc>
          <w:tcPr>
            <w:tcW w:w="4183" w:type="dxa"/>
            <w:gridSpan w:val="2"/>
          </w:tcPr>
          <w:p w:rsidR="009624FF" w:rsidRPr="00961938" w:rsidRDefault="009624FF" w:rsidP="009B2CDC">
            <w:pPr>
              <w:jc w:val="both"/>
              <w:rPr>
                <w:b/>
                <w:sz w:val="18"/>
                <w:szCs w:val="18"/>
              </w:rPr>
            </w:pPr>
            <w:r w:rsidRPr="00961938">
              <w:rPr>
                <w:b/>
                <w:sz w:val="18"/>
                <w:szCs w:val="18"/>
              </w:rPr>
              <w:t>Entrades per cafeteria i restaurant previstes</w:t>
            </w:r>
          </w:p>
        </w:tc>
      </w:tr>
      <w:tr w:rsidR="009624FF" w:rsidRPr="00961938" w:rsidTr="00961938">
        <w:tc>
          <w:tcPr>
            <w:tcW w:w="936" w:type="dxa"/>
          </w:tcPr>
          <w:p w:rsidR="009624FF" w:rsidRPr="00961938" w:rsidRDefault="009624FF" w:rsidP="009B2CDC">
            <w:pPr>
              <w:jc w:val="both"/>
              <w:rPr>
                <w:sz w:val="18"/>
                <w:szCs w:val="18"/>
              </w:rPr>
            </w:pPr>
            <w:r w:rsidRPr="00961938">
              <w:rPr>
                <w:sz w:val="18"/>
                <w:szCs w:val="18"/>
              </w:rPr>
              <w:t>01/11</w:t>
            </w:r>
          </w:p>
          <w:p w:rsidR="009624FF" w:rsidRPr="00961938" w:rsidRDefault="009624FF" w:rsidP="009B2CDC">
            <w:pPr>
              <w:jc w:val="both"/>
              <w:rPr>
                <w:sz w:val="18"/>
                <w:szCs w:val="18"/>
              </w:rPr>
            </w:pPr>
            <w:r w:rsidRPr="00961938">
              <w:rPr>
                <w:sz w:val="18"/>
                <w:szCs w:val="18"/>
              </w:rPr>
              <w:t>07/11</w:t>
            </w:r>
          </w:p>
          <w:p w:rsidR="009624FF" w:rsidRPr="00961938" w:rsidRDefault="009624FF" w:rsidP="009B2CDC">
            <w:pPr>
              <w:jc w:val="both"/>
              <w:rPr>
                <w:sz w:val="18"/>
                <w:szCs w:val="18"/>
              </w:rPr>
            </w:pPr>
            <w:r w:rsidRPr="00961938">
              <w:rPr>
                <w:sz w:val="18"/>
                <w:szCs w:val="18"/>
              </w:rPr>
              <w:t>14/11</w:t>
            </w:r>
          </w:p>
          <w:p w:rsidR="009624FF" w:rsidRPr="00961938" w:rsidRDefault="009624FF" w:rsidP="009B2CDC">
            <w:pPr>
              <w:jc w:val="both"/>
              <w:rPr>
                <w:sz w:val="18"/>
                <w:szCs w:val="18"/>
              </w:rPr>
            </w:pPr>
            <w:r w:rsidRPr="00961938">
              <w:rPr>
                <w:sz w:val="18"/>
                <w:szCs w:val="18"/>
              </w:rPr>
              <w:t>21/11</w:t>
            </w:r>
          </w:p>
          <w:p w:rsidR="009624FF" w:rsidRPr="00961938" w:rsidRDefault="009624FF" w:rsidP="009B2CDC">
            <w:pPr>
              <w:jc w:val="both"/>
              <w:rPr>
                <w:sz w:val="18"/>
                <w:szCs w:val="18"/>
              </w:rPr>
            </w:pPr>
            <w:r w:rsidRPr="00961938">
              <w:rPr>
                <w:sz w:val="18"/>
                <w:szCs w:val="18"/>
              </w:rPr>
              <w:t>28/11</w:t>
            </w:r>
          </w:p>
        </w:tc>
        <w:tc>
          <w:tcPr>
            <w:tcW w:w="3601" w:type="dxa"/>
          </w:tcPr>
          <w:p w:rsidR="009624FF" w:rsidRPr="00961938" w:rsidRDefault="009624FF" w:rsidP="009B2CDC">
            <w:pPr>
              <w:jc w:val="both"/>
              <w:rPr>
                <w:sz w:val="18"/>
                <w:szCs w:val="18"/>
              </w:rPr>
            </w:pPr>
            <w:r w:rsidRPr="00961938">
              <w:rPr>
                <w:sz w:val="18"/>
                <w:szCs w:val="18"/>
              </w:rPr>
              <w:t>300 €</w:t>
            </w:r>
          </w:p>
          <w:p w:rsidR="009624FF" w:rsidRPr="00961938" w:rsidRDefault="009624FF" w:rsidP="009B2CDC">
            <w:pPr>
              <w:jc w:val="both"/>
              <w:rPr>
                <w:sz w:val="18"/>
                <w:szCs w:val="18"/>
              </w:rPr>
            </w:pPr>
            <w:r w:rsidRPr="00961938">
              <w:rPr>
                <w:sz w:val="18"/>
                <w:szCs w:val="18"/>
              </w:rPr>
              <w:t>800 €</w:t>
            </w:r>
          </w:p>
          <w:p w:rsidR="009624FF" w:rsidRPr="00961938" w:rsidRDefault="009624FF" w:rsidP="009B2CDC">
            <w:pPr>
              <w:jc w:val="both"/>
              <w:rPr>
                <w:sz w:val="18"/>
                <w:szCs w:val="18"/>
              </w:rPr>
            </w:pPr>
            <w:r w:rsidRPr="00961938">
              <w:rPr>
                <w:sz w:val="18"/>
                <w:szCs w:val="18"/>
              </w:rPr>
              <w:t>200 €</w:t>
            </w:r>
          </w:p>
          <w:p w:rsidR="009624FF" w:rsidRPr="00961938" w:rsidRDefault="009624FF" w:rsidP="009B2CDC">
            <w:pPr>
              <w:jc w:val="both"/>
              <w:rPr>
                <w:sz w:val="18"/>
                <w:szCs w:val="18"/>
              </w:rPr>
            </w:pPr>
            <w:r w:rsidRPr="00961938">
              <w:rPr>
                <w:sz w:val="18"/>
                <w:szCs w:val="18"/>
              </w:rPr>
              <w:t>200 €</w:t>
            </w:r>
          </w:p>
          <w:p w:rsidR="009624FF" w:rsidRPr="00961938" w:rsidRDefault="009624FF" w:rsidP="009B2CDC">
            <w:pPr>
              <w:jc w:val="both"/>
              <w:rPr>
                <w:sz w:val="18"/>
                <w:szCs w:val="18"/>
              </w:rPr>
            </w:pPr>
            <w:r w:rsidRPr="00961938">
              <w:rPr>
                <w:sz w:val="18"/>
                <w:szCs w:val="18"/>
              </w:rPr>
              <w:t>600 €</w:t>
            </w:r>
          </w:p>
        </w:tc>
        <w:tc>
          <w:tcPr>
            <w:tcW w:w="947" w:type="dxa"/>
          </w:tcPr>
          <w:p w:rsidR="009624FF" w:rsidRPr="00961938" w:rsidRDefault="009624FF" w:rsidP="009B2CDC">
            <w:pPr>
              <w:jc w:val="both"/>
              <w:rPr>
                <w:sz w:val="18"/>
                <w:szCs w:val="18"/>
              </w:rPr>
            </w:pPr>
            <w:r w:rsidRPr="00961938">
              <w:rPr>
                <w:sz w:val="18"/>
                <w:szCs w:val="18"/>
              </w:rPr>
              <w:t>01/11</w:t>
            </w:r>
          </w:p>
          <w:p w:rsidR="009624FF" w:rsidRPr="00961938" w:rsidRDefault="009624FF" w:rsidP="009B2CDC">
            <w:pPr>
              <w:jc w:val="both"/>
              <w:rPr>
                <w:sz w:val="18"/>
                <w:szCs w:val="18"/>
              </w:rPr>
            </w:pPr>
            <w:r w:rsidRPr="00961938">
              <w:rPr>
                <w:sz w:val="18"/>
                <w:szCs w:val="18"/>
              </w:rPr>
              <w:t>07/11</w:t>
            </w:r>
          </w:p>
          <w:p w:rsidR="009624FF" w:rsidRPr="00961938" w:rsidRDefault="009624FF" w:rsidP="009B2CDC">
            <w:pPr>
              <w:jc w:val="both"/>
              <w:rPr>
                <w:sz w:val="18"/>
                <w:szCs w:val="18"/>
              </w:rPr>
            </w:pPr>
            <w:r w:rsidRPr="00961938">
              <w:rPr>
                <w:sz w:val="18"/>
                <w:szCs w:val="18"/>
              </w:rPr>
              <w:t>14/11</w:t>
            </w:r>
          </w:p>
          <w:p w:rsidR="009624FF" w:rsidRPr="00961938" w:rsidRDefault="009624FF" w:rsidP="009B2CDC">
            <w:pPr>
              <w:jc w:val="both"/>
              <w:rPr>
                <w:sz w:val="18"/>
                <w:szCs w:val="18"/>
              </w:rPr>
            </w:pPr>
            <w:r w:rsidRPr="00961938">
              <w:rPr>
                <w:sz w:val="18"/>
                <w:szCs w:val="18"/>
              </w:rPr>
              <w:t>21/11</w:t>
            </w:r>
          </w:p>
          <w:p w:rsidR="009624FF" w:rsidRPr="00961938" w:rsidRDefault="009624FF" w:rsidP="009B2CDC">
            <w:pPr>
              <w:jc w:val="both"/>
              <w:rPr>
                <w:sz w:val="18"/>
                <w:szCs w:val="18"/>
              </w:rPr>
            </w:pPr>
            <w:r w:rsidRPr="00961938">
              <w:rPr>
                <w:sz w:val="18"/>
                <w:szCs w:val="18"/>
              </w:rPr>
              <w:t>28/11</w:t>
            </w:r>
          </w:p>
        </w:tc>
        <w:tc>
          <w:tcPr>
            <w:tcW w:w="3236" w:type="dxa"/>
          </w:tcPr>
          <w:p w:rsidR="009624FF" w:rsidRPr="00961938" w:rsidRDefault="009624FF" w:rsidP="009B2CDC">
            <w:pPr>
              <w:jc w:val="both"/>
              <w:rPr>
                <w:sz w:val="18"/>
                <w:szCs w:val="18"/>
              </w:rPr>
            </w:pPr>
            <w:r w:rsidRPr="00961938">
              <w:rPr>
                <w:sz w:val="18"/>
                <w:szCs w:val="18"/>
              </w:rPr>
              <w:t>1.300 €</w:t>
            </w:r>
          </w:p>
          <w:p w:rsidR="009624FF" w:rsidRPr="00961938" w:rsidRDefault="009624FF" w:rsidP="009B2CDC">
            <w:pPr>
              <w:jc w:val="both"/>
              <w:rPr>
                <w:sz w:val="18"/>
                <w:szCs w:val="18"/>
              </w:rPr>
            </w:pPr>
            <w:r w:rsidRPr="00961938">
              <w:rPr>
                <w:sz w:val="18"/>
                <w:szCs w:val="18"/>
              </w:rPr>
              <w:t>1.100 €</w:t>
            </w:r>
          </w:p>
          <w:p w:rsidR="009624FF" w:rsidRPr="00961938" w:rsidRDefault="009624FF" w:rsidP="009B2CDC">
            <w:pPr>
              <w:jc w:val="both"/>
              <w:rPr>
                <w:sz w:val="18"/>
                <w:szCs w:val="18"/>
              </w:rPr>
            </w:pPr>
            <w:r w:rsidRPr="00961938">
              <w:rPr>
                <w:sz w:val="18"/>
                <w:szCs w:val="18"/>
              </w:rPr>
              <w:t>1.200 €</w:t>
            </w:r>
          </w:p>
          <w:p w:rsidR="009624FF" w:rsidRPr="00961938" w:rsidRDefault="009624FF" w:rsidP="009B2CDC">
            <w:pPr>
              <w:jc w:val="both"/>
              <w:rPr>
                <w:sz w:val="18"/>
                <w:szCs w:val="18"/>
              </w:rPr>
            </w:pPr>
            <w:r w:rsidRPr="00961938">
              <w:rPr>
                <w:sz w:val="18"/>
                <w:szCs w:val="18"/>
              </w:rPr>
              <w:t>1.000 €</w:t>
            </w:r>
          </w:p>
          <w:p w:rsidR="009624FF" w:rsidRPr="00961938" w:rsidRDefault="009624FF" w:rsidP="009B2CDC">
            <w:pPr>
              <w:jc w:val="both"/>
              <w:rPr>
                <w:sz w:val="18"/>
                <w:szCs w:val="18"/>
              </w:rPr>
            </w:pPr>
            <w:r w:rsidRPr="00961938">
              <w:rPr>
                <w:sz w:val="18"/>
                <w:szCs w:val="18"/>
              </w:rPr>
              <w:t>1.000 €</w:t>
            </w:r>
          </w:p>
        </w:tc>
      </w:tr>
      <w:tr w:rsidR="009624FF" w:rsidRPr="00961938" w:rsidTr="00961938">
        <w:tc>
          <w:tcPr>
            <w:tcW w:w="4537" w:type="dxa"/>
            <w:gridSpan w:val="2"/>
          </w:tcPr>
          <w:p w:rsidR="009624FF" w:rsidRPr="00961938" w:rsidRDefault="009624FF" w:rsidP="009B2CDC">
            <w:pPr>
              <w:jc w:val="both"/>
              <w:rPr>
                <w:b/>
                <w:sz w:val="18"/>
                <w:szCs w:val="18"/>
              </w:rPr>
            </w:pPr>
            <w:r w:rsidRPr="00961938">
              <w:rPr>
                <w:b/>
                <w:sz w:val="18"/>
                <w:szCs w:val="18"/>
              </w:rPr>
              <w:t>Salari dels treballadors contractats</w:t>
            </w:r>
          </w:p>
        </w:tc>
        <w:tc>
          <w:tcPr>
            <w:tcW w:w="4183" w:type="dxa"/>
            <w:gridSpan w:val="2"/>
          </w:tcPr>
          <w:p w:rsidR="009624FF" w:rsidRPr="00961938" w:rsidRDefault="009624FF" w:rsidP="009B2CDC">
            <w:pPr>
              <w:jc w:val="both"/>
              <w:rPr>
                <w:b/>
                <w:sz w:val="18"/>
                <w:szCs w:val="18"/>
              </w:rPr>
            </w:pPr>
            <w:r w:rsidRPr="00961938">
              <w:rPr>
                <w:b/>
                <w:sz w:val="18"/>
                <w:szCs w:val="18"/>
              </w:rPr>
              <w:t>Salari dels treballadors de suport</w:t>
            </w:r>
          </w:p>
        </w:tc>
      </w:tr>
      <w:tr w:rsidR="009624FF" w:rsidRPr="00961938" w:rsidTr="00961938">
        <w:tc>
          <w:tcPr>
            <w:tcW w:w="936" w:type="dxa"/>
          </w:tcPr>
          <w:p w:rsidR="009624FF" w:rsidRPr="00961938" w:rsidRDefault="009624FF" w:rsidP="009B2CDC">
            <w:pPr>
              <w:jc w:val="both"/>
              <w:rPr>
                <w:sz w:val="18"/>
                <w:szCs w:val="18"/>
              </w:rPr>
            </w:pPr>
            <w:r w:rsidRPr="00961938">
              <w:rPr>
                <w:sz w:val="18"/>
                <w:szCs w:val="18"/>
              </w:rPr>
              <w:t>05/11</w:t>
            </w:r>
          </w:p>
          <w:p w:rsidR="009624FF" w:rsidRPr="00961938" w:rsidRDefault="009624FF" w:rsidP="009B2CDC">
            <w:pPr>
              <w:jc w:val="both"/>
              <w:rPr>
                <w:sz w:val="18"/>
                <w:szCs w:val="18"/>
              </w:rPr>
            </w:pPr>
            <w:r w:rsidRPr="00961938">
              <w:rPr>
                <w:sz w:val="18"/>
                <w:szCs w:val="18"/>
              </w:rPr>
              <w:t>30/11</w:t>
            </w:r>
          </w:p>
          <w:p w:rsidR="009624FF" w:rsidRPr="00961938" w:rsidRDefault="009624FF" w:rsidP="009B2CDC">
            <w:pPr>
              <w:jc w:val="both"/>
              <w:rPr>
                <w:sz w:val="18"/>
                <w:szCs w:val="18"/>
              </w:rPr>
            </w:pPr>
          </w:p>
        </w:tc>
        <w:tc>
          <w:tcPr>
            <w:tcW w:w="3601" w:type="dxa"/>
          </w:tcPr>
          <w:p w:rsidR="009624FF" w:rsidRPr="00961938" w:rsidRDefault="009624FF" w:rsidP="009B2CDC">
            <w:pPr>
              <w:jc w:val="both"/>
              <w:rPr>
                <w:sz w:val="18"/>
                <w:szCs w:val="18"/>
              </w:rPr>
            </w:pPr>
            <w:r w:rsidRPr="00961938">
              <w:rPr>
                <w:sz w:val="18"/>
                <w:szCs w:val="18"/>
              </w:rPr>
              <w:t>1.300 € Seguretat social d’octubre</w:t>
            </w:r>
          </w:p>
          <w:p w:rsidR="009624FF" w:rsidRPr="00961938" w:rsidRDefault="009624FF" w:rsidP="009B2CDC">
            <w:pPr>
              <w:jc w:val="both"/>
              <w:rPr>
                <w:sz w:val="18"/>
                <w:szCs w:val="18"/>
              </w:rPr>
            </w:pPr>
            <w:r w:rsidRPr="00961938">
              <w:rPr>
                <w:sz w:val="18"/>
                <w:szCs w:val="18"/>
              </w:rPr>
              <w:t>2.800 € Salari novembre</w:t>
            </w:r>
          </w:p>
          <w:p w:rsidR="009624FF" w:rsidRPr="00961938" w:rsidRDefault="009624FF" w:rsidP="009B2CDC">
            <w:pPr>
              <w:jc w:val="both"/>
              <w:rPr>
                <w:sz w:val="18"/>
                <w:szCs w:val="18"/>
              </w:rPr>
            </w:pPr>
          </w:p>
        </w:tc>
        <w:tc>
          <w:tcPr>
            <w:tcW w:w="947" w:type="dxa"/>
          </w:tcPr>
          <w:p w:rsidR="009624FF" w:rsidRPr="00961938" w:rsidRDefault="009624FF" w:rsidP="009B2CDC">
            <w:pPr>
              <w:jc w:val="both"/>
              <w:rPr>
                <w:sz w:val="18"/>
                <w:szCs w:val="18"/>
              </w:rPr>
            </w:pPr>
            <w:r w:rsidRPr="00961938">
              <w:rPr>
                <w:sz w:val="18"/>
                <w:szCs w:val="18"/>
              </w:rPr>
              <w:t>01/11</w:t>
            </w:r>
          </w:p>
          <w:p w:rsidR="009624FF" w:rsidRPr="00961938" w:rsidRDefault="009624FF" w:rsidP="009B2CDC">
            <w:pPr>
              <w:jc w:val="both"/>
              <w:rPr>
                <w:sz w:val="18"/>
                <w:szCs w:val="18"/>
              </w:rPr>
            </w:pPr>
            <w:r w:rsidRPr="00961938">
              <w:rPr>
                <w:sz w:val="18"/>
                <w:szCs w:val="18"/>
              </w:rPr>
              <w:t>07/11</w:t>
            </w:r>
          </w:p>
          <w:p w:rsidR="009624FF" w:rsidRPr="00961938" w:rsidRDefault="009624FF" w:rsidP="009B2CDC">
            <w:pPr>
              <w:jc w:val="both"/>
              <w:rPr>
                <w:sz w:val="18"/>
                <w:szCs w:val="18"/>
              </w:rPr>
            </w:pPr>
            <w:r w:rsidRPr="00961938">
              <w:rPr>
                <w:sz w:val="18"/>
                <w:szCs w:val="18"/>
              </w:rPr>
              <w:t>14/11</w:t>
            </w:r>
          </w:p>
          <w:p w:rsidR="009624FF" w:rsidRPr="00961938" w:rsidRDefault="009624FF" w:rsidP="009B2CDC">
            <w:pPr>
              <w:jc w:val="both"/>
              <w:rPr>
                <w:sz w:val="18"/>
                <w:szCs w:val="18"/>
              </w:rPr>
            </w:pPr>
            <w:r w:rsidRPr="00961938">
              <w:rPr>
                <w:sz w:val="18"/>
                <w:szCs w:val="18"/>
              </w:rPr>
              <w:t>21/11</w:t>
            </w:r>
          </w:p>
          <w:p w:rsidR="009624FF" w:rsidRPr="00961938" w:rsidRDefault="009624FF" w:rsidP="009B2CDC">
            <w:pPr>
              <w:jc w:val="both"/>
              <w:rPr>
                <w:sz w:val="18"/>
                <w:szCs w:val="18"/>
              </w:rPr>
            </w:pPr>
            <w:r w:rsidRPr="00961938">
              <w:rPr>
                <w:sz w:val="18"/>
                <w:szCs w:val="18"/>
              </w:rPr>
              <w:t>28/11</w:t>
            </w:r>
          </w:p>
        </w:tc>
        <w:tc>
          <w:tcPr>
            <w:tcW w:w="3236" w:type="dxa"/>
          </w:tcPr>
          <w:p w:rsidR="009624FF" w:rsidRPr="00961938" w:rsidRDefault="009624FF" w:rsidP="009B2CDC">
            <w:pPr>
              <w:jc w:val="both"/>
              <w:rPr>
                <w:sz w:val="18"/>
                <w:szCs w:val="18"/>
              </w:rPr>
            </w:pPr>
            <w:r w:rsidRPr="00961938">
              <w:rPr>
                <w:sz w:val="18"/>
                <w:szCs w:val="18"/>
              </w:rPr>
              <w:t>500 €</w:t>
            </w:r>
          </w:p>
          <w:p w:rsidR="009624FF" w:rsidRPr="00961938" w:rsidRDefault="009624FF" w:rsidP="009B2CDC">
            <w:pPr>
              <w:jc w:val="both"/>
              <w:rPr>
                <w:sz w:val="18"/>
                <w:szCs w:val="18"/>
              </w:rPr>
            </w:pPr>
            <w:r w:rsidRPr="00961938">
              <w:rPr>
                <w:sz w:val="18"/>
                <w:szCs w:val="18"/>
              </w:rPr>
              <w:t>500 €</w:t>
            </w:r>
          </w:p>
          <w:p w:rsidR="009624FF" w:rsidRPr="00961938" w:rsidRDefault="009624FF" w:rsidP="009B2CDC">
            <w:pPr>
              <w:jc w:val="both"/>
              <w:rPr>
                <w:sz w:val="18"/>
                <w:szCs w:val="18"/>
              </w:rPr>
            </w:pPr>
            <w:r w:rsidRPr="00961938">
              <w:rPr>
                <w:sz w:val="18"/>
                <w:szCs w:val="18"/>
              </w:rPr>
              <w:t>300 €</w:t>
            </w:r>
          </w:p>
          <w:p w:rsidR="009624FF" w:rsidRPr="00961938" w:rsidRDefault="009624FF" w:rsidP="009B2CDC">
            <w:pPr>
              <w:jc w:val="both"/>
              <w:rPr>
                <w:sz w:val="18"/>
                <w:szCs w:val="18"/>
              </w:rPr>
            </w:pPr>
            <w:r w:rsidRPr="00961938">
              <w:rPr>
                <w:sz w:val="18"/>
                <w:szCs w:val="18"/>
              </w:rPr>
              <w:t>300 €</w:t>
            </w:r>
          </w:p>
          <w:p w:rsidR="009624FF" w:rsidRPr="00961938" w:rsidRDefault="009624FF" w:rsidP="009B2CDC">
            <w:pPr>
              <w:jc w:val="both"/>
              <w:rPr>
                <w:sz w:val="18"/>
                <w:szCs w:val="18"/>
              </w:rPr>
            </w:pPr>
            <w:r w:rsidRPr="00961938">
              <w:rPr>
                <w:sz w:val="18"/>
                <w:szCs w:val="18"/>
              </w:rPr>
              <w:t>300 €</w:t>
            </w:r>
          </w:p>
        </w:tc>
      </w:tr>
      <w:tr w:rsidR="009624FF" w:rsidRPr="00961938" w:rsidTr="00961938">
        <w:tc>
          <w:tcPr>
            <w:tcW w:w="4537" w:type="dxa"/>
            <w:gridSpan w:val="2"/>
          </w:tcPr>
          <w:p w:rsidR="009624FF" w:rsidRPr="00961938" w:rsidRDefault="009624FF" w:rsidP="009B2CDC">
            <w:pPr>
              <w:jc w:val="both"/>
              <w:rPr>
                <w:b/>
                <w:sz w:val="18"/>
                <w:szCs w:val="18"/>
              </w:rPr>
            </w:pPr>
            <w:r w:rsidRPr="00961938">
              <w:rPr>
                <w:b/>
                <w:sz w:val="18"/>
                <w:szCs w:val="18"/>
              </w:rPr>
              <w:t>Proveïdors restaurant</w:t>
            </w:r>
          </w:p>
        </w:tc>
        <w:tc>
          <w:tcPr>
            <w:tcW w:w="4183" w:type="dxa"/>
            <w:gridSpan w:val="2"/>
          </w:tcPr>
          <w:p w:rsidR="009624FF" w:rsidRPr="00961938" w:rsidRDefault="009624FF" w:rsidP="009B2CDC">
            <w:pPr>
              <w:jc w:val="both"/>
              <w:rPr>
                <w:b/>
                <w:sz w:val="18"/>
                <w:szCs w:val="18"/>
              </w:rPr>
            </w:pPr>
            <w:r w:rsidRPr="00961938">
              <w:rPr>
                <w:b/>
                <w:sz w:val="18"/>
                <w:szCs w:val="18"/>
              </w:rPr>
              <w:t>Proveïdors restaurant</w:t>
            </w:r>
          </w:p>
        </w:tc>
      </w:tr>
      <w:tr w:rsidR="009624FF" w:rsidRPr="00961938" w:rsidTr="00961938">
        <w:tc>
          <w:tcPr>
            <w:tcW w:w="936" w:type="dxa"/>
          </w:tcPr>
          <w:p w:rsidR="009624FF" w:rsidRPr="00961938" w:rsidRDefault="009624FF" w:rsidP="009B2CDC">
            <w:pPr>
              <w:jc w:val="both"/>
              <w:rPr>
                <w:sz w:val="18"/>
                <w:szCs w:val="18"/>
              </w:rPr>
            </w:pPr>
            <w:r w:rsidRPr="00961938">
              <w:rPr>
                <w:sz w:val="18"/>
                <w:szCs w:val="18"/>
              </w:rPr>
              <w:t>15/11</w:t>
            </w:r>
          </w:p>
          <w:p w:rsidR="009624FF" w:rsidRPr="00961938" w:rsidRDefault="009624FF" w:rsidP="009B2CDC">
            <w:pPr>
              <w:jc w:val="both"/>
              <w:rPr>
                <w:sz w:val="18"/>
                <w:szCs w:val="18"/>
              </w:rPr>
            </w:pPr>
            <w:r w:rsidRPr="00961938">
              <w:rPr>
                <w:sz w:val="18"/>
                <w:szCs w:val="18"/>
              </w:rPr>
              <w:t>30/11</w:t>
            </w:r>
          </w:p>
        </w:tc>
        <w:tc>
          <w:tcPr>
            <w:tcW w:w="3601" w:type="dxa"/>
          </w:tcPr>
          <w:p w:rsidR="009624FF" w:rsidRPr="00961938" w:rsidRDefault="009624FF" w:rsidP="009B2CDC">
            <w:pPr>
              <w:jc w:val="both"/>
              <w:rPr>
                <w:sz w:val="18"/>
                <w:szCs w:val="18"/>
              </w:rPr>
            </w:pPr>
            <w:r w:rsidRPr="00961938">
              <w:rPr>
                <w:sz w:val="18"/>
                <w:szCs w:val="18"/>
              </w:rPr>
              <w:t>500 €</w:t>
            </w:r>
          </w:p>
          <w:p w:rsidR="009624FF" w:rsidRPr="00961938" w:rsidRDefault="009624FF" w:rsidP="009B2CDC">
            <w:pPr>
              <w:jc w:val="both"/>
              <w:rPr>
                <w:sz w:val="18"/>
                <w:szCs w:val="18"/>
              </w:rPr>
            </w:pPr>
            <w:r w:rsidRPr="00961938">
              <w:rPr>
                <w:sz w:val="18"/>
                <w:szCs w:val="18"/>
              </w:rPr>
              <w:t>900 €</w:t>
            </w:r>
          </w:p>
        </w:tc>
        <w:tc>
          <w:tcPr>
            <w:tcW w:w="947" w:type="dxa"/>
          </w:tcPr>
          <w:p w:rsidR="009624FF" w:rsidRPr="00961938" w:rsidRDefault="009624FF" w:rsidP="009B2CDC">
            <w:pPr>
              <w:jc w:val="both"/>
              <w:rPr>
                <w:sz w:val="18"/>
                <w:szCs w:val="18"/>
              </w:rPr>
            </w:pPr>
            <w:r w:rsidRPr="00961938">
              <w:rPr>
                <w:sz w:val="18"/>
                <w:szCs w:val="18"/>
              </w:rPr>
              <w:t>15/11</w:t>
            </w:r>
          </w:p>
          <w:p w:rsidR="009624FF" w:rsidRPr="00961938" w:rsidRDefault="009624FF" w:rsidP="009B2CDC">
            <w:pPr>
              <w:jc w:val="both"/>
              <w:rPr>
                <w:sz w:val="18"/>
                <w:szCs w:val="18"/>
              </w:rPr>
            </w:pPr>
            <w:r w:rsidRPr="00961938">
              <w:rPr>
                <w:sz w:val="18"/>
                <w:szCs w:val="18"/>
              </w:rPr>
              <w:t>30/11</w:t>
            </w:r>
          </w:p>
        </w:tc>
        <w:tc>
          <w:tcPr>
            <w:tcW w:w="3236" w:type="dxa"/>
          </w:tcPr>
          <w:p w:rsidR="009624FF" w:rsidRPr="00961938" w:rsidRDefault="009624FF" w:rsidP="009B2CDC">
            <w:pPr>
              <w:jc w:val="both"/>
              <w:rPr>
                <w:sz w:val="18"/>
                <w:szCs w:val="18"/>
              </w:rPr>
            </w:pPr>
            <w:r w:rsidRPr="00961938">
              <w:rPr>
                <w:sz w:val="18"/>
                <w:szCs w:val="18"/>
              </w:rPr>
              <w:t>700 €</w:t>
            </w:r>
          </w:p>
          <w:p w:rsidR="009624FF" w:rsidRPr="00961938" w:rsidRDefault="009624FF" w:rsidP="009B2CDC">
            <w:pPr>
              <w:jc w:val="both"/>
              <w:rPr>
                <w:sz w:val="18"/>
                <w:szCs w:val="18"/>
              </w:rPr>
            </w:pPr>
            <w:r w:rsidRPr="00961938">
              <w:rPr>
                <w:sz w:val="18"/>
                <w:szCs w:val="18"/>
              </w:rPr>
              <w:t>900€</w:t>
            </w:r>
          </w:p>
        </w:tc>
      </w:tr>
      <w:tr w:rsidR="009624FF" w:rsidRPr="00961938" w:rsidTr="00961938">
        <w:tc>
          <w:tcPr>
            <w:tcW w:w="4537" w:type="dxa"/>
            <w:gridSpan w:val="2"/>
          </w:tcPr>
          <w:p w:rsidR="009624FF" w:rsidRPr="00961938" w:rsidRDefault="009624FF" w:rsidP="009B2CDC">
            <w:pPr>
              <w:jc w:val="both"/>
              <w:rPr>
                <w:b/>
                <w:sz w:val="18"/>
                <w:szCs w:val="18"/>
              </w:rPr>
            </w:pPr>
            <w:r w:rsidRPr="00961938">
              <w:rPr>
                <w:b/>
                <w:sz w:val="18"/>
                <w:szCs w:val="18"/>
              </w:rPr>
              <w:t>Pagaments diversos</w:t>
            </w:r>
          </w:p>
        </w:tc>
        <w:tc>
          <w:tcPr>
            <w:tcW w:w="4183" w:type="dxa"/>
            <w:gridSpan w:val="2"/>
          </w:tcPr>
          <w:p w:rsidR="009624FF" w:rsidRPr="00961938" w:rsidRDefault="009624FF" w:rsidP="009B2CDC">
            <w:pPr>
              <w:jc w:val="both"/>
              <w:rPr>
                <w:b/>
                <w:sz w:val="18"/>
                <w:szCs w:val="18"/>
              </w:rPr>
            </w:pPr>
            <w:r w:rsidRPr="00961938">
              <w:rPr>
                <w:b/>
                <w:sz w:val="18"/>
                <w:szCs w:val="18"/>
              </w:rPr>
              <w:t>Pagaments diversos</w:t>
            </w:r>
          </w:p>
        </w:tc>
      </w:tr>
      <w:tr w:rsidR="009624FF" w:rsidRPr="00961938" w:rsidTr="00961938">
        <w:tc>
          <w:tcPr>
            <w:tcW w:w="936" w:type="dxa"/>
          </w:tcPr>
          <w:p w:rsidR="009624FF" w:rsidRPr="00961938" w:rsidRDefault="009624FF" w:rsidP="009B2CDC">
            <w:pPr>
              <w:jc w:val="both"/>
              <w:rPr>
                <w:sz w:val="18"/>
                <w:szCs w:val="18"/>
              </w:rPr>
            </w:pPr>
            <w:r w:rsidRPr="00961938">
              <w:rPr>
                <w:sz w:val="18"/>
                <w:szCs w:val="18"/>
              </w:rPr>
              <w:t>03/11</w:t>
            </w:r>
          </w:p>
          <w:p w:rsidR="009624FF" w:rsidRPr="00961938" w:rsidRDefault="009624FF" w:rsidP="009B2CDC">
            <w:pPr>
              <w:jc w:val="both"/>
              <w:rPr>
                <w:sz w:val="18"/>
                <w:szCs w:val="18"/>
              </w:rPr>
            </w:pPr>
            <w:r w:rsidRPr="00961938">
              <w:rPr>
                <w:sz w:val="18"/>
                <w:szCs w:val="18"/>
              </w:rPr>
              <w:t>12/11</w:t>
            </w:r>
          </w:p>
          <w:p w:rsidR="009624FF" w:rsidRPr="00961938" w:rsidRDefault="009624FF" w:rsidP="009B2CDC">
            <w:pPr>
              <w:jc w:val="both"/>
              <w:rPr>
                <w:sz w:val="18"/>
                <w:szCs w:val="18"/>
              </w:rPr>
            </w:pPr>
            <w:r w:rsidRPr="00961938">
              <w:rPr>
                <w:sz w:val="18"/>
                <w:szCs w:val="18"/>
              </w:rPr>
              <w:t>16/11</w:t>
            </w:r>
          </w:p>
          <w:p w:rsidR="009624FF" w:rsidRPr="00961938" w:rsidRDefault="009624FF" w:rsidP="009B2CDC">
            <w:pPr>
              <w:jc w:val="both"/>
              <w:rPr>
                <w:sz w:val="18"/>
                <w:szCs w:val="18"/>
              </w:rPr>
            </w:pPr>
            <w:r w:rsidRPr="00961938">
              <w:rPr>
                <w:sz w:val="18"/>
                <w:szCs w:val="18"/>
              </w:rPr>
              <w:t>22/11</w:t>
            </w:r>
          </w:p>
          <w:p w:rsidR="009624FF" w:rsidRPr="00961938" w:rsidRDefault="009624FF" w:rsidP="009B2CDC">
            <w:pPr>
              <w:jc w:val="both"/>
              <w:rPr>
                <w:sz w:val="18"/>
                <w:szCs w:val="18"/>
              </w:rPr>
            </w:pPr>
          </w:p>
        </w:tc>
        <w:tc>
          <w:tcPr>
            <w:tcW w:w="3601" w:type="dxa"/>
          </w:tcPr>
          <w:p w:rsidR="009624FF" w:rsidRPr="00961938" w:rsidRDefault="009624FF" w:rsidP="009B2CDC">
            <w:pPr>
              <w:ind w:left="612" w:hanging="612"/>
              <w:jc w:val="both"/>
              <w:rPr>
                <w:sz w:val="18"/>
                <w:szCs w:val="18"/>
              </w:rPr>
            </w:pPr>
            <w:r w:rsidRPr="00961938">
              <w:rPr>
                <w:sz w:val="18"/>
                <w:szCs w:val="18"/>
              </w:rPr>
              <w:t>1.800 € Assegurança del l’hotel</w:t>
            </w:r>
          </w:p>
          <w:p w:rsidR="009624FF" w:rsidRPr="00961938" w:rsidRDefault="009624FF" w:rsidP="009B2CDC">
            <w:pPr>
              <w:ind w:left="612" w:hanging="612"/>
              <w:jc w:val="both"/>
              <w:rPr>
                <w:sz w:val="18"/>
                <w:szCs w:val="18"/>
              </w:rPr>
            </w:pPr>
            <w:r w:rsidRPr="00961938">
              <w:rPr>
                <w:sz w:val="18"/>
                <w:szCs w:val="18"/>
              </w:rPr>
              <w:t>3.700 € Préstec</w:t>
            </w:r>
          </w:p>
          <w:p w:rsidR="009624FF" w:rsidRPr="00961938" w:rsidRDefault="009624FF" w:rsidP="009B2CDC">
            <w:pPr>
              <w:ind w:left="612" w:hanging="612"/>
              <w:jc w:val="both"/>
              <w:rPr>
                <w:sz w:val="18"/>
                <w:szCs w:val="18"/>
              </w:rPr>
            </w:pPr>
            <w:r w:rsidRPr="00961938">
              <w:rPr>
                <w:sz w:val="18"/>
                <w:szCs w:val="18"/>
              </w:rPr>
              <w:t xml:space="preserve">   900 € Venciment d’una lletra</w:t>
            </w:r>
          </w:p>
          <w:p w:rsidR="009624FF" w:rsidRPr="00961938" w:rsidRDefault="009624FF" w:rsidP="009B2CDC">
            <w:pPr>
              <w:ind w:left="612" w:hanging="612"/>
              <w:jc w:val="both"/>
              <w:rPr>
                <w:sz w:val="18"/>
                <w:szCs w:val="18"/>
              </w:rPr>
            </w:pPr>
            <w:r w:rsidRPr="00961938">
              <w:rPr>
                <w:sz w:val="18"/>
                <w:szCs w:val="18"/>
              </w:rPr>
              <w:t>6.000 € Pagament ajornat per compra de mobiliari</w:t>
            </w:r>
          </w:p>
        </w:tc>
        <w:tc>
          <w:tcPr>
            <w:tcW w:w="947" w:type="dxa"/>
          </w:tcPr>
          <w:p w:rsidR="009624FF" w:rsidRPr="00961938" w:rsidRDefault="009624FF" w:rsidP="009B2CDC">
            <w:pPr>
              <w:jc w:val="both"/>
              <w:rPr>
                <w:sz w:val="18"/>
                <w:szCs w:val="18"/>
              </w:rPr>
            </w:pPr>
            <w:r w:rsidRPr="00961938">
              <w:rPr>
                <w:sz w:val="18"/>
                <w:szCs w:val="18"/>
              </w:rPr>
              <w:t>07/11</w:t>
            </w:r>
          </w:p>
          <w:p w:rsidR="009624FF" w:rsidRPr="00961938" w:rsidRDefault="009624FF" w:rsidP="009B2CDC">
            <w:pPr>
              <w:jc w:val="both"/>
              <w:rPr>
                <w:sz w:val="18"/>
                <w:szCs w:val="18"/>
              </w:rPr>
            </w:pPr>
            <w:r w:rsidRPr="00961938">
              <w:rPr>
                <w:sz w:val="18"/>
                <w:szCs w:val="18"/>
              </w:rPr>
              <w:t>25/11</w:t>
            </w:r>
          </w:p>
          <w:p w:rsidR="009624FF" w:rsidRPr="00961938" w:rsidRDefault="009624FF" w:rsidP="009B2CDC">
            <w:pPr>
              <w:jc w:val="both"/>
              <w:rPr>
                <w:sz w:val="18"/>
                <w:szCs w:val="18"/>
              </w:rPr>
            </w:pPr>
            <w:r w:rsidRPr="00961938">
              <w:rPr>
                <w:sz w:val="18"/>
                <w:szCs w:val="18"/>
              </w:rPr>
              <w:t>30/11</w:t>
            </w:r>
          </w:p>
        </w:tc>
        <w:tc>
          <w:tcPr>
            <w:tcW w:w="3236" w:type="dxa"/>
          </w:tcPr>
          <w:p w:rsidR="009624FF" w:rsidRPr="00961938" w:rsidRDefault="009624FF" w:rsidP="009B2CDC">
            <w:pPr>
              <w:jc w:val="both"/>
              <w:rPr>
                <w:sz w:val="18"/>
                <w:szCs w:val="18"/>
              </w:rPr>
            </w:pPr>
            <w:r w:rsidRPr="00961938">
              <w:rPr>
                <w:sz w:val="18"/>
                <w:szCs w:val="18"/>
              </w:rPr>
              <w:t>1.500 € Rebut del gas</w:t>
            </w:r>
          </w:p>
          <w:p w:rsidR="009624FF" w:rsidRPr="00961938" w:rsidRDefault="009624FF" w:rsidP="009B2CDC">
            <w:pPr>
              <w:jc w:val="both"/>
              <w:rPr>
                <w:sz w:val="18"/>
                <w:szCs w:val="18"/>
              </w:rPr>
            </w:pPr>
            <w:r w:rsidRPr="00961938">
              <w:rPr>
                <w:sz w:val="18"/>
                <w:szCs w:val="18"/>
              </w:rPr>
              <w:t>1.400 € Rebut de la llum</w:t>
            </w:r>
          </w:p>
          <w:p w:rsidR="009624FF" w:rsidRPr="00961938" w:rsidRDefault="009624FF" w:rsidP="009B2CDC">
            <w:pPr>
              <w:jc w:val="both"/>
              <w:rPr>
                <w:sz w:val="18"/>
                <w:szCs w:val="18"/>
              </w:rPr>
            </w:pPr>
            <w:r w:rsidRPr="00961938">
              <w:rPr>
                <w:sz w:val="18"/>
                <w:szCs w:val="18"/>
              </w:rPr>
              <w:t xml:space="preserve">   700 € Telefonia i Internet</w:t>
            </w:r>
          </w:p>
        </w:tc>
      </w:tr>
    </w:tbl>
    <w:p w:rsidR="009624FF" w:rsidRPr="00BE43CD" w:rsidRDefault="009624FF" w:rsidP="009624FF">
      <w:pPr>
        <w:jc w:val="both"/>
      </w:pPr>
    </w:p>
    <w:p w:rsidR="009624FF" w:rsidRDefault="009624FF" w:rsidP="009624FF">
      <w:pPr>
        <w:jc w:val="both"/>
      </w:pPr>
      <w:r>
        <w:t>Confecciona el pressupost de tresoreria del mes de novembre dividint-lo en períodes de setmanes naturals, sabent que el saldo de que disposa a 1 de novembre és de 2.500 €.</w:t>
      </w:r>
    </w:p>
    <w:tbl>
      <w:tblPr>
        <w:tblW w:w="8500" w:type="dxa"/>
        <w:tblInd w:w="58" w:type="dxa"/>
        <w:tblCellMar>
          <w:left w:w="70" w:type="dxa"/>
          <w:right w:w="70" w:type="dxa"/>
        </w:tblCellMar>
        <w:tblLook w:val="0000" w:firstRow="0" w:lastRow="0" w:firstColumn="0" w:lastColumn="0" w:noHBand="0" w:noVBand="0"/>
      </w:tblPr>
      <w:tblGrid>
        <w:gridCol w:w="2860"/>
        <w:gridCol w:w="1033"/>
        <w:gridCol w:w="1014"/>
        <w:gridCol w:w="1197"/>
        <w:gridCol w:w="1197"/>
        <w:gridCol w:w="1199"/>
      </w:tblGrid>
      <w:tr w:rsidR="009624FF" w:rsidTr="009B2CDC">
        <w:trPr>
          <w:cantSplit/>
          <w:trHeight w:val="360"/>
        </w:trPr>
        <w:tc>
          <w:tcPr>
            <w:tcW w:w="850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9624FF" w:rsidRDefault="009624FF" w:rsidP="009B2CDC">
            <w:pPr>
              <w:rPr>
                <w:rFonts w:ascii="Arial" w:hAnsi="Arial" w:cs="Arial"/>
                <w:b/>
                <w:bCs/>
                <w:sz w:val="28"/>
                <w:szCs w:val="28"/>
              </w:rPr>
            </w:pPr>
            <w:bookmarkStart w:id="1" w:name="_GoBack"/>
            <w:bookmarkEnd w:id="1"/>
            <w:r>
              <w:rPr>
                <w:rFonts w:ascii="Arial" w:hAnsi="Arial" w:cs="Arial"/>
                <w:b/>
                <w:bCs/>
                <w:sz w:val="28"/>
                <w:szCs w:val="28"/>
              </w:rPr>
              <w:lastRenderedPageBreak/>
              <w:t xml:space="preserve">      PRESSUPOST DE TRESORERIA HOTEL MONTSANT</w:t>
            </w:r>
          </w:p>
        </w:tc>
      </w:tr>
      <w:tr w:rsidR="009624FF" w:rsidTr="009B2CDC">
        <w:trPr>
          <w:trHeight w:val="360"/>
        </w:trPr>
        <w:tc>
          <w:tcPr>
            <w:tcW w:w="2860" w:type="dxa"/>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rPr>
            </w:pPr>
            <w:r>
              <w:rPr>
                <w:rFonts w:ascii="Arial" w:hAnsi="Arial" w:cs="Arial"/>
              </w:rPr>
              <w:t> </w:t>
            </w:r>
          </w:p>
        </w:tc>
        <w:tc>
          <w:tcPr>
            <w:tcW w:w="1033" w:type="dxa"/>
            <w:tcBorders>
              <w:top w:val="nil"/>
              <w:left w:val="single" w:sz="4" w:space="0" w:color="auto"/>
              <w:bottom w:val="nil"/>
              <w:right w:val="single" w:sz="4" w:space="0" w:color="auto"/>
            </w:tcBorders>
            <w:shd w:val="clear" w:color="auto" w:fill="auto"/>
            <w:noWrap/>
            <w:vAlign w:val="bottom"/>
          </w:tcPr>
          <w:p w:rsidR="009624FF" w:rsidRDefault="009624FF" w:rsidP="009B2CDC">
            <w:pPr>
              <w:jc w:val="center"/>
              <w:rPr>
                <w:rFonts w:ascii="Arial" w:hAnsi="Arial" w:cs="Arial"/>
                <w:sz w:val="28"/>
                <w:szCs w:val="28"/>
              </w:rPr>
            </w:pPr>
            <w:r>
              <w:rPr>
                <w:rFonts w:ascii="Arial" w:hAnsi="Arial" w:cs="Arial"/>
                <w:sz w:val="28"/>
                <w:szCs w:val="28"/>
              </w:rPr>
              <w:t>1 al 7</w:t>
            </w:r>
          </w:p>
        </w:tc>
        <w:tc>
          <w:tcPr>
            <w:tcW w:w="1014" w:type="dxa"/>
            <w:tcBorders>
              <w:top w:val="nil"/>
              <w:left w:val="nil"/>
              <w:bottom w:val="nil"/>
              <w:right w:val="single" w:sz="4" w:space="0" w:color="auto"/>
            </w:tcBorders>
            <w:shd w:val="clear" w:color="auto" w:fill="auto"/>
            <w:noWrap/>
            <w:vAlign w:val="bottom"/>
          </w:tcPr>
          <w:p w:rsidR="009624FF" w:rsidRDefault="009624FF" w:rsidP="009B2CDC">
            <w:pPr>
              <w:jc w:val="center"/>
              <w:rPr>
                <w:rFonts w:ascii="Arial" w:hAnsi="Arial" w:cs="Arial"/>
                <w:sz w:val="28"/>
                <w:szCs w:val="28"/>
              </w:rPr>
            </w:pPr>
            <w:r>
              <w:rPr>
                <w:rFonts w:ascii="Arial" w:hAnsi="Arial" w:cs="Arial"/>
                <w:sz w:val="28"/>
                <w:szCs w:val="28"/>
              </w:rPr>
              <w:t>8 al 14</w:t>
            </w:r>
          </w:p>
        </w:tc>
        <w:tc>
          <w:tcPr>
            <w:tcW w:w="1197" w:type="dxa"/>
            <w:tcBorders>
              <w:top w:val="nil"/>
              <w:left w:val="nil"/>
              <w:bottom w:val="nil"/>
              <w:right w:val="single" w:sz="4" w:space="0" w:color="auto"/>
            </w:tcBorders>
            <w:shd w:val="clear" w:color="auto" w:fill="auto"/>
            <w:noWrap/>
            <w:vAlign w:val="bottom"/>
          </w:tcPr>
          <w:p w:rsidR="009624FF" w:rsidRDefault="009624FF" w:rsidP="009B2CDC">
            <w:pPr>
              <w:jc w:val="center"/>
              <w:rPr>
                <w:rFonts w:ascii="Arial" w:hAnsi="Arial" w:cs="Arial"/>
                <w:sz w:val="28"/>
                <w:szCs w:val="28"/>
              </w:rPr>
            </w:pPr>
            <w:r>
              <w:rPr>
                <w:rFonts w:ascii="Arial" w:hAnsi="Arial" w:cs="Arial"/>
                <w:sz w:val="28"/>
                <w:szCs w:val="28"/>
              </w:rPr>
              <w:t>15 al 21</w:t>
            </w:r>
          </w:p>
        </w:tc>
        <w:tc>
          <w:tcPr>
            <w:tcW w:w="1197" w:type="dxa"/>
            <w:tcBorders>
              <w:top w:val="nil"/>
              <w:left w:val="nil"/>
              <w:bottom w:val="nil"/>
              <w:right w:val="single" w:sz="4" w:space="0" w:color="auto"/>
            </w:tcBorders>
            <w:shd w:val="clear" w:color="auto" w:fill="auto"/>
            <w:noWrap/>
            <w:vAlign w:val="bottom"/>
          </w:tcPr>
          <w:p w:rsidR="009624FF" w:rsidRDefault="009624FF" w:rsidP="009B2CDC">
            <w:pPr>
              <w:jc w:val="center"/>
              <w:rPr>
                <w:rFonts w:ascii="Arial" w:hAnsi="Arial" w:cs="Arial"/>
                <w:sz w:val="28"/>
                <w:szCs w:val="28"/>
              </w:rPr>
            </w:pPr>
            <w:r>
              <w:rPr>
                <w:rFonts w:ascii="Arial" w:hAnsi="Arial" w:cs="Arial"/>
                <w:sz w:val="28"/>
                <w:szCs w:val="28"/>
              </w:rPr>
              <w:t>22 al 28</w:t>
            </w:r>
          </w:p>
        </w:tc>
        <w:tc>
          <w:tcPr>
            <w:tcW w:w="1199" w:type="dxa"/>
            <w:tcBorders>
              <w:top w:val="nil"/>
              <w:left w:val="nil"/>
              <w:bottom w:val="nil"/>
              <w:right w:val="single" w:sz="8" w:space="0" w:color="auto"/>
            </w:tcBorders>
            <w:shd w:val="clear" w:color="auto" w:fill="auto"/>
            <w:noWrap/>
            <w:vAlign w:val="bottom"/>
          </w:tcPr>
          <w:p w:rsidR="009624FF" w:rsidRDefault="009624FF" w:rsidP="009B2CDC">
            <w:pPr>
              <w:jc w:val="center"/>
              <w:rPr>
                <w:rFonts w:ascii="Arial" w:hAnsi="Arial" w:cs="Arial"/>
                <w:sz w:val="28"/>
                <w:szCs w:val="28"/>
              </w:rPr>
            </w:pPr>
            <w:r>
              <w:rPr>
                <w:rFonts w:ascii="Arial" w:hAnsi="Arial" w:cs="Arial"/>
                <w:sz w:val="28"/>
                <w:szCs w:val="28"/>
              </w:rPr>
              <w:t>29 al 30</w:t>
            </w:r>
          </w:p>
        </w:tc>
      </w:tr>
      <w:tr w:rsidR="009624FF" w:rsidTr="009B2CDC">
        <w:trPr>
          <w:trHeight w:val="360"/>
        </w:trPr>
        <w:tc>
          <w:tcPr>
            <w:tcW w:w="2860" w:type="dxa"/>
            <w:tcBorders>
              <w:top w:val="single" w:sz="4" w:space="0" w:color="auto"/>
              <w:left w:val="single" w:sz="8" w:space="0" w:color="auto"/>
              <w:bottom w:val="single" w:sz="4" w:space="0" w:color="auto"/>
              <w:right w:val="single" w:sz="4" w:space="0" w:color="auto"/>
            </w:tcBorders>
            <w:shd w:val="clear" w:color="auto" w:fill="C0C0C0"/>
            <w:noWrap/>
            <w:vAlign w:val="bottom"/>
          </w:tcPr>
          <w:p w:rsidR="009624FF" w:rsidRDefault="009624FF" w:rsidP="009B2CDC">
            <w:pPr>
              <w:rPr>
                <w:rFonts w:ascii="Arial" w:hAnsi="Arial" w:cs="Arial"/>
                <w:b/>
                <w:bCs/>
              </w:rPr>
            </w:pPr>
            <w:r>
              <w:rPr>
                <w:rFonts w:ascii="Arial" w:hAnsi="Arial" w:cs="Arial"/>
                <w:b/>
                <w:bCs/>
              </w:rPr>
              <w:t>I. Saldo inicial</w:t>
            </w:r>
          </w:p>
        </w:tc>
        <w:tc>
          <w:tcPr>
            <w:tcW w:w="1033"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b/>
                <w:bCs/>
                <w:sz w:val="28"/>
                <w:szCs w:val="28"/>
              </w:rPr>
            </w:pPr>
          </w:p>
        </w:tc>
        <w:tc>
          <w:tcPr>
            <w:tcW w:w="1014"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9"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r>
      <w:tr w:rsidR="009624FF" w:rsidTr="009B2CDC">
        <w:trPr>
          <w:trHeight w:val="360"/>
        </w:trPr>
        <w:tc>
          <w:tcPr>
            <w:tcW w:w="2860" w:type="dxa"/>
            <w:tcBorders>
              <w:top w:val="nil"/>
              <w:left w:val="single" w:sz="8" w:space="0" w:color="auto"/>
              <w:bottom w:val="single" w:sz="4" w:space="0" w:color="auto"/>
              <w:right w:val="nil"/>
            </w:tcBorders>
            <w:shd w:val="clear" w:color="auto" w:fill="auto"/>
            <w:noWrap/>
            <w:vAlign w:val="bottom"/>
          </w:tcPr>
          <w:p w:rsidR="009624FF" w:rsidRDefault="009624FF" w:rsidP="009B2CDC">
            <w:pPr>
              <w:rPr>
                <w:rFonts w:ascii="Arial" w:hAnsi="Arial" w:cs="Arial"/>
                <w:b/>
                <w:bCs/>
              </w:rPr>
            </w:pPr>
            <w:r>
              <w:rPr>
                <w:rFonts w:ascii="Arial" w:hAnsi="Arial" w:cs="Arial"/>
                <w:b/>
                <w:bCs/>
              </w:rPr>
              <w:t xml:space="preserve">II. Cobraments </w:t>
            </w:r>
          </w:p>
        </w:tc>
        <w:tc>
          <w:tcPr>
            <w:tcW w:w="1033"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014"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nil"/>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single" w:sz="4" w:space="0" w:color="auto"/>
              <w:right w:val="single" w:sz="4" w:space="0" w:color="auto"/>
            </w:tcBorders>
            <w:shd w:val="clear" w:color="auto" w:fill="auto"/>
            <w:noWrap/>
            <w:vAlign w:val="bottom"/>
          </w:tcPr>
          <w:p w:rsidR="009624FF" w:rsidRDefault="009624FF" w:rsidP="009B2CDC">
            <w:pPr>
              <w:rPr>
                <w:rFonts w:ascii="Arial" w:hAnsi="Arial" w:cs="Arial"/>
              </w:rPr>
            </w:pPr>
            <w:r>
              <w:rPr>
                <w:rFonts w:ascii="Arial" w:hAnsi="Arial" w:cs="Arial"/>
              </w:rPr>
              <w:t xml:space="preserve"> - Habitacions</w:t>
            </w:r>
          </w:p>
        </w:tc>
        <w:tc>
          <w:tcPr>
            <w:tcW w:w="1033"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014"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9" w:type="dxa"/>
            <w:tcBorders>
              <w:top w:val="single" w:sz="4" w:space="0" w:color="auto"/>
              <w:left w:val="nil"/>
              <w:bottom w:val="single" w:sz="4" w:space="0" w:color="auto"/>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single" w:sz="4" w:space="0" w:color="auto"/>
              <w:right w:val="single" w:sz="4" w:space="0" w:color="auto"/>
            </w:tcBorders>
            <w:shd w:val="clear" w:color="auto" w:fill="auto"/>
            <w:noWrap/>
            <w:vAlign w:val="bottom"/>
          </w:tcPr>
          <w:p w:rsidR="009624FF" w:rsidRDefault="009624FF" w:rsidP="009B2CDC">
            <w:pPr>
              <w:rPr>
                <w:rFonts w:ascii="Arial" w:hAnsi="Arial" w:cs="Arial"/>
              </w:rPr>
            </w:pPr>
            <w:r>
              <w:rPr>
                <w:rFonts w:ascii="Arial" w:hAnsi="Arial" w:cs="Arial"/>
              </w:rPr>
              <w:t xml:space="preserve"> - Bar i Restaurant</w:t>
            </w:r>
          </w:p>
        </w:tc>
        <w:tc>
          <w:tcPr>
            <w:tcW w:w="1033"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014"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9" w:type="dxa"/>
            <w:tcBorders>
              <w:top w:val="nil"/>
              <w:left w:val="nil"/>
              <w:bottom w:val="single" w:sz="4" w:space="0" w:color="auto"/>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rPr>
            </w:pPr>
            <w:r>
              <w:rPr>
                <w:rFonts w:ascii="Arial" w:hAnsi="Arial" w:cs="Arial"/>
              </w:rPr>
              <w:t> </w:t>
            </w:r>
          </w:p>
        </w:tc>
        <w:tc>
          <w:tcPr>
            <w:tcW w:w="1033"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014"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nil"/>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nil"/>
              <w:right w:val="nil"/>
            </w:tcBorders>
            <w:shd w:val="clear" w:color="auto" w:fill="C0C0C0"/>
            <w:noWrap/>
            <w:vAlign w:val="bottom"/>
          </w:tcPr>
          <w:p w:rsidR="009624FF" w:rsidRDefault="009624FF" w:rsidP="009B2CDC">
            <w:pPr>
              <w:rPr>
                <w:rFonts w:ascii="Arial" w:hAnsi="Arial" w:cs="Arial"/>
              </w:rPr>
            </w:pPr>
            <w:r>
              <w:rPr>
                <w:rFonts w:ascii="Arial" w:hAnsi="Arial" w:cs="Arial"/>
              </w:rPr>
              <w:t>III Total cobraments</w:t>
            </w:r>
          </w:p>
        </w:tc>
        <w:tc>
          <w:tcPr>
            <w:tcW w:w="103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014"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9"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r>
      <w:tr w:rsidR="009624FF" w:rsidTr="009B2CDC">
        <w:trPr>
          <w:trHeight w:val="360"/>
        </w:trPr>
        <w:tc>
          <w:tcPr>
            <w:tcW w:w="2860" w:type="dxa"/>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rPr>
            </w:pPr>
            <w:r>
              <w:rPr>
                <w:rFonts w:ascii="Arial" w:hAnsi="Arial" w:cs="Arial"/>
              </w:rPr>
              <w:t> </w:t>
            </w:r>
          </w:p>
        </w:tc>
        <w:tc>
          <w:tcPr>
            <w:tcW w:w="1033"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014"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nil"/>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b/>
                <w:bCs/>
              </w:rPr>
            </w:pPr>
            <w:r>
              <w:rPr>
                <w:rFonts w:ascii="Arial" w:hAnsi="Arial" w:cs="Arial"/>
                <w:b/>
                <w:bCs/>
              </w:rPr>
              <w:t xml:space="preserve">IV. Pagaments </w:t>
            </w:r>
          </w:p>
        </w:tc>
        <w:tc>
          <w:tcPr>
            <w:tcW w:w="1033"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014"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nil"/>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9624FF" w:rsidRDefault="009624FF" w:rsidP="009B2CDC">
            <w:pPr>
              <w:rPr>
                <w:rFonts w:ascii="Arial" w:hAnsi="Arial" w:cs="Arial"/>
              </w:rPr>
            </w:pPr>
            <w:r>
              <w:rPr>
                <w:rFonts w:ascii="Arial" w:hAnsi="Arial" w:cs="Arial"/>
              </w:rPr>
              <w:t>· Proveïdors</w:t>
            </w:r>
          </w:p>
        </w:tc>
        <w:tc>
          <w:tcPr>
            <w:tcW w:w="1033"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014"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9" w:type="dxa"/>
            <w:tcBorders>
              <w:top w:val="single" w:sz="4" w:space="0" w:color="auto"/>
              <w:left w:val="nil"/>
              <w:bottom w:val="single" w:sz="4" w:space="0" w:color="auto"/>
              <w:right w:val="single" w:sz="8" w:space="0" w:color="auto"/>
            </w:tcBorders>
            <w:shd w:val="clear" w:color="auto" w:fill="auto"/>
            <w:noWrap/>
            <w:vAlign w:val="bottom"/>
          </w:tcPr>
          <w:p w:rsidR="009624FF" w:rsidRDefault="009624FF" w:rsidP="009B2CDC">
            <w:pPr>
              <w:jc w:val="right"/>
              <w:rPr>
                <w:rFonts w:ascii="Arial" w:hAnsi="Arial" w:cs="Arial"/>
                <w:sz w:val="28"/>
                <w:szCs w:val="28"/>
              </w:rPr>
            </w:pPr>
          </w:p>
        </w:tc>
      </w:tr>
      <w:tr w:rsidR="009624FF" w:rsidTr="009B2CDC">
        <w:trPr>
          <w:trHeight w:val="360"/>
        </w:trPr>
        <w:tc>
          <w:tcPr>
            <w:tcW w:w="2860" w:type="dxa"/>
            <w:tcBorders>
              <w:top w:val="nil"/>
              <w:left w:val="single" w:sz="8" w:space="0" w:color="auto"/>
              <w:bottom w:val="single" w:sz="4" w:space="0" w:color="auto"/>
              <w:right w:val="single" w:sz="4" w:space="0" w:color="auto"/>
            </w:tcBorders>
            <w:shd w:val="clear" w:color="auto" w:fill="auto"/>
            <w:noWrap/>
            <w:vAlign w:val="bottom"/>
          </w:tcPr>
          <w:p w:rsidR="009624FF" w:rsidRDefault="009624FF" w:rsidP="009B2CDC">
            <w:pPr>
              <w:rPr>
                <w:rFonts w:ascii="Arial" w:hAnsi="Arial" w:cs="Arial"/>
              </w:rPr>
            </w:pPr>
            <w:r>
              <w:rPr>
                <w:rFonts w:ascii="Arial" w:hAnsi="Arial" w:cs="Arial"/>
              </w:rPr>
              <w:t>· Sous i salaris</w:t>
            </w:r>
          </w:p>
        </w:tc>
        <w:tc>
          <w:tcPr>
            <w:tcW w:w="1033"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014"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9" w:type="dxa"/>
            <w:tcBorders>
              <w:top w:val="nil"/>
              <w:left w:val="nil"/>
              <w:bottom w:val="single" w:sz="4" w:space="0" w:color="auto"/>
              <w:right w:val="single" w:sz="8" w:space="0" w:color="auto"/>
            </w:tcBorders>
            <w:shd w:val="clear" w:color="auto" w:fill="auto"/>
            <w:noWrap/>
            <w:vAlign w:val="bottom"/>
          </w:tcPr>
          <w:p w:rsidR="009624FF" w:rsidRDefault="009624FF" w:rsidP="009B2CDC">
            <w:pPr>
              <w:jc w:val="right"/>
              <w:rPr>
                <w:rFonts w:ascii="Arial" w:hAnsi="Arial" w:cs="Arial"/>
                <w:sz w:val="28"/>
                <w:szCs w:val="28"/>
              </w:rPr>
            </w:pPr>
          </w:p>
        </w:tc>
      </w:tr>
      <w:tr w:rsidR="009624FF" w:rsidTr="009B2CDC">
        <w:trPr>
          <w:trHeight w:val="360"/>
        </w:trPr>
        <w:tc>
          <w:tcPr>
            <w:tcW w:w="2860" w:type="dxa"/>
            <w:tcBorders>
              <w:top w:val="nil"/>
              <w:left w:val="single" w:sz="8" w:space="0" w:color="auto"/>
              <w:bottom w:val="single" w:sz="4" w:space="0" w:color="auto"/>
              <w:right w:val="single" w:sz="4" w:space="0" w:color="auto"/>
            </w:tcBorders>
            <w:shd w:val="clear" w:color="auto" w:fill="auto"/>
            <w:noWrap/>
            <w:vAlign w:val="bottom"/>
          </w:tcPr>
          <w:p w:rsidR="009624FF" w:rsidRDefault="009624FF" w:rsidP="009B2CDC">
            <w:pPr>
              <w:rPr>
                <w:rFonts w:ascii="Arial" w:hAnsi="Arial" w:cs="Arial"/>
              </w:rPr>
            </w:pPr>
            <w:r>
              <w:rPr>
                <w:rFonts w:ascii="Arial" w:hAnsi="Arial" w:cs="Arial"/>
              </w:rPr>
              <w:t>· Seguretat Social</w:t>
            </w:r>
          </w:p>
        </w:tc>
        <w:tc>
          <w:tcPr>
            <w:tcW w:w="1033"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014"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single" w:sz="4" w:space="0" w:color="auto"/>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single" w:sz="4" w:space="0" w:color="auto"/>
              <w:right w:val="single" w:sz="4" w:space="0" w:color="auto"/>
            </w:tcBorders>
            <w:shd w:val="clear" w:color="auto" w:fill="auto"/>
            <w:noWrap/>
            <w:vAlign w:val="bottom"/>
          </w:tcPr>
          <w:p w:rsidR="009624FF" w:rsidRDefault="009624FF" w:rsidP="009B2CDC">
            <w:pPr>
              <w:rPr>
                <w:rFonts w:ascii="Arial" w:hAnsi="Arial" w:cs="Arial"/>
              </w:rPr>
            </w:pPr>
            <w:r>
              <w:rPr>
                <w:rFonts w:ascii="Arial" w:hAnsi="Arial" w:cs="Arial"/>
              </w:rPr>
              <w:t>· Subministraments</w:t>
            </w:r>
          </w:p>
        </w:tc>
        <w:tc>
          <w:tcPr>
            <w:tcW w:w="1033"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014"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9" w:type="dxa"/>
            <w:tcBorders>
              <w:top w:val="nil"/>
              <w:left w:val="nil"/>
              <w:bottom w:val="single" w:sz="4" w:space="0" w:color="auto"/>
              <w:right w:val="single" w:sz="8" w:space="0" w:color="auto"/>
            </w:tcBorders>
            <w:shd w:val="clear" w:color="auto" w:fill="auto"/>
            <w:noWrap/>
            <w:vAlign w:val="bottom"/>
          </w:tcPr>
          <w:p w:rsidR="009624FF" w:rsidRDefault="009624FF" w:rsidP="009B2CDC">
            <w:pPr>
              <w:jc w:val="right"/>
              <w:rPr>
                <w:rFonts w:ascii="Arial" w:hAnsi="Arial" w:cs="Arial"/>
                <w:sz w:val="28"/>
                <w:szCs w:val="28"/>
              </w:rPr>
            </w:pPr>
          </w:p>
        </w:tc>
      </w:tr>
      <w:tr w:rsidR="009624FF" w:rsidTr="009B2CDC">
        <w:trPr>
          <w:trHeight w:val="360"/>
        </w:trPr>
        <w:tc>
          <w:tcPr>
            <w:tcW w:w="2860" w:type="dxa"/>
            <w:tcBorders>
              <w:top w:val="nil"/>
              <w:left w:val="single" w:sz="8" w:space="0" w:color="auto"/>
              <w:bottom w:val="single" w:sz="4" w:space="0" w:color="auto"/>
              <w:right w:val="single" w:sz="4" w:space="0" w:color="auto"/>
            </w:tcBorders>
            <w:shd w:val="clear" w:color="auto" w:fill="auto"/>
            <w:noWrap/>
            <w:vAlign w:val="bottom"/>
          </w:tcPr>
          <w:p w:rsidR="009624FF" w:rsidRDefault="009624FF" w:rsidP="009B2CDC">
            <w:pPr>
              <w:rPr>
                <w:rFonts w:ascii="Arial" w:hAnsi="Arial" w:cs="Arial"/>
              </w:rPr>
            </w:pPr>
            <w:r>
              <w:rPr>
                <w:rFonts w:ascii="Arial" w:hAnsi="Arial" w:cs="Arial"/>
              </w:rPr>
              <w:t>· Devolucions préstecs</w:t>
            </w:r>
          </w:p>
        </w:tc>
        <w:tc>
          <w:tcPr>
            <w:tcW w:w="1033"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014"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single" w:sz="4" w:space="0" w:color="auto"/>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single" w:sz="4" w:space="0" w:color="auto"/>
              <w:right w:val="single" w:sz="4" w:space="0" w:color="auto"/>
            </w:tcBorders>
            <w:shd w:val="clear" w:color="auto" w:fill="auto"/>
            <w:noWrap/>
            <w:vAlign w:val="bottom"/>
          </w:tcPr>
          <w:p w:rsidR="009624FF" w:rsidRDefault="009624FF" w:rsidP="009B2CDC">
            <w:pPr>
              <w:rPr>
                <w:rFonts w:ascii="Arial" w:hAnsi="Arial" w:cs="Arial"/>
              </w:rPr>
            </w:pPr>
            <w:r>
              <w:rPr>
                <w:rFonts w:ascii="Arial" w:hAnsi="Arial" w:cs="Arial"/>
              </w:rPr>
              <w:t>· Altres pagaments</w:t>
            </w:r>
          </w:p>
        </w:tc>
        <w:tc>
          <w:tcPr>
            <w:tcW w:w="1033"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014" w:type="dxa"/>
            <w:tcBorders>
              <w:top w:val="nil"/>
              <w:left w:val="nil"/>
              <w:bottom w:val="single" w:sz="4" w:space="0" w:color="auto"/>
              <w:right w:val="single" w:sz="4" w:space="0" w:color="auto"/>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nil"/>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9" w:type="dxa"/>
            <w:tcBorders>
              <w:top w:val="nil"/>
              <w:left w:val="nil"/>
              <w:bottom w:val="single" w:sz="4" w:space="0" w:color="auto"/>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rPr>
            </w:pPr>
            <w:r>
              <w:rPr>
                <w:rFonts w:ascii="Arial" w:hAnsi="Arial" w:cs="Arial"/>
              </w:rPr>
              <w:t> </w:t>
            </w:r>
          </w:p>
        </w:tc>
        <w:tc>
          <w:tcPr>
            <w:tcW w:w="1033"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014"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nil"/>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nil"/>
              <w:right w:val="nil"/>
            </w:tcBorders>
            <w:shd w:val="clear" w:color="auto" w:fill="C0C0C0"/>
            <w:noWrap/>
            <w:vAlign w:val="bottom"/>
          </w:tcPr>
          <w:p w:rsidR="009624FF" w:rsidRDefault="009624FF" w:rsidP="009B2CDC">
            <w:pPr>
              <w:rPr>
                <w:rFonts w:ascii="Arial" w:hAnsi="Arial" w:cs="Arial"/>
              </w:rPr>
            </w:pPr>
            <w:r>
              <w:rPr>
                <w:rFonts w:ascii="Arial" w:hAnsi="Arial" w:cs="Arial"/>
              </w:rPr>
              <w:t>V. Total pagaments</w:t>
            </w:r>
          </w:p>
        </w:tc>
        <w:tc>
          <w:tcPr>
            <w:tcW w:w="103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014"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9" w:type="dxa"/>
            <w:tcBorders>
              <w:top w:val="single" w:sz="4" w:space="0" w:color="auto"/>
              <w:left w:val="nil"/>
              <w:bottom w:val="single" w:sz="4"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r>
      <w:tr w:rsidR="009624FF" w:rsidTr="009B2CDC">
        <w:trPr>
          <w:trHeight w:val="360"/>
        </w:trPr>
        <w:tc>
          <w:tcPr>
            <w:tcW w:w="2860" w:type="dxa"/>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rPr>
            </w:pPr>
            <w:r>
              <w:rPr>
                <w:rFonts w:ascii="Arial" w:hAnsi="Arial" w:cs="Arial"/>
              </w:rPr>
              <w:t> </w:t>
            </w:r>
          </w:p>
        </w:tc>
        <w:tc>
          <w:tcPr>
            <w:tcW w:w="1033"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014"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nil"/>
              <w:right w:val="single" w:sz="8" w:space="0" w:color="auto"/>
            </w:tcBorders>
            <w:shd w:val="clear" w:color="auto" w:fill="auto"/>
            <w:noWrap/>
            <w:vAlign w:val="bottom"/>
          </w:tcPr>
          <w:p w:rsidR="009624FF" w:rsidRDefault="009624FF" w:rsidP="009B2CDC">
            <w:pPr>
              <w:rPr>
                <w:rFonts w:ascii="Arial" w:hAnsi="Arial" w:cs="Arial"/>
                <w:sz w:val="28"/>
                <w:szCs w:val="28"/>
              </w:rPr>
            </w:pPr>
          </w:p>
        </w:tc>
      </w:tr>
      <w:tr w:rsidR="009624FF" w:rsidTr="009B2CDC">
        <w:trPr>
          <w:trHeight w:val="360"/>
        </w:trPr>
        <w:tc>
          <w:tcPr>
            <w:tcW w:w="2860" w:type="dxa"/>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rPr>
            </w:pPr>
            <w:r>
              <w:rPr>
                <w:rFonts w:ascii="Arial" w:hAnsi="Arial" w:cs="Arial"/>
              </w:rPr>
              <w:t>VI. = III - IV</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014"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c>
          <w:tcPr>
            <w:tcW w:w="1199" w:type="dxa"/>
            <w:tcBorders>
              <w:top w:val="single" w:sz="4" w:space="0" w:color="auto"/>
              <w:left w:val="nil"/>
              <w:bottom w:val="single" w:sz="4" w:space="0" w:color="auto"/>
              <w:right w:val="single" w:sz="4" w:space="0" w:color="auto"/>
            </w:tcBorders>
            <w:shd w:val="clear" w:color="auto" w:fill="auto"/>
            <w:noWrap/>
            <w:vAlign w:val="bottom"/>
          </w:tcPr>
          <w:p w:rsidR="009624FF" w:rsidRDefault="009624FF" w:rsidP="009B2CDC">
            <w:pPr>
              <w:jc w:val="right"/>
              <w:rPr>
                <w:rFonts w:ascii="Arial" w:hAnsi="Arial" w:cs="Arial"/>
                <w:sz w:val="28"/>
                <w:szCs w:val="28"/>
              </w:rPr>
            </w:pPr>
          </w:p>
        </w:tc>
      </w:tr>
      <w:tr w:rsidR="009624FF" w:rsidTr="009B2CDC">
        <w:trPr>
          <w:trHeight w:val="360"/>
        </w:trPr>
        <w:tc>
          <w:tcPr>
            <w:tcW w:w="3893" w:type="dxa"/>
            <w:gridSpan w:val="2"/>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rPr>
            </w:pPr>
            <w:r>
              <w:rPr>
                <w:rFonts w:ascii="Arial" w:hAnsi="Arial" w:cs="Arial"/>
              </w:rPr>
              <w:t>(Cobraments- Pagaments)</w:t>
            </w:r>
          </w:p>
        </w:tc>
        <w:tc>
          <w:tcPr>
            <w:tcW w:w="1014"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nil"/>
              <w:right w:val="single" w:sz="8" w:space="0" w:color="auto"/>
            </w:tcBorders>
            <w:shd w:val="clear" w:color="auto" w:fill="auto"/>
            <w:noWrap/>
            <w:vAlign w:val="bottom"/>
          </w:tcPr>
          <w:p w:rsidR="009624FF" w:rsidRDefault="009624FF" w:rsidP="009B2CDC">
            <w:pPr>
              <w:rPr>
                <w:rFonts w:ascii="Arial" w:hAnsi="Arial" w:cs="Arial"/>
                <w:sz w:val="28"/>
                <w:szCs w:val="28"/>
              </w:rPr>
            </w:pPr>
            <w:r>
              <w:rPr>
                <w:rFonts w:ascii="Arial" w:hAnsi="Arial" w:cs="Arial"/>
                <w:sz w:val="28"/>
                <w:szCs w:val="28"/>
              </w:rPr>
              <w:t> </w:t>
            </w:r>
          </w:p>
        </w:tc>
      </w:tr>
      <w:tr w:rsidR="009624FF" w:rsidTr="009B2CDC">
        <w:trPr>
          <w:trHeight w:val="360"/>
        </w:trPr>
        <w:tc>
          <w:tcPr>
            <w:tcW w:w="2860" w:type="dxa"/>
            <w:tcBorders>
              <w:top w:val="nil"/>
              <w:left w:val="single" w:sz="8" w:space="0" w:color="auto"/>
              <w:bottom w:val="nil"/>
              <w:right w:val="nil"/>
            </w:tcBorders>
            <w:shd w:val="clear" w:color="auto" w:fill="auto"/>
            <w:noWrap/>
            <w:vAlign w:val="bottom"/>
          </w:tcPr>
          <w:p w:rsidR="009624FF" w:rsidRDefault="009624FF" w:rsidP="009B2CDC">
            <w:pPr>
              <w:rPr>
                <w:rFonts w:ascii="Arial" w:hAnsi="Arial" w:cs="Arial"/>
              </w:rPr>
            </w:pPr>
            <w:r>
              <w:rPr>
                <w:rFonts w:ascii="Arial" w:hAnsi="Arial" w:cs="Arial"/>
              </w:rPr>
              <w:t> </w:t>
            </w:r>
          </w:p>
        </w:tc>
        <w:tc>
          <w:tcPr>
            <w:tcW w:w="1033"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014"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7" w:type="dxa"/>
            <w:tcBorders>
              <w:top w:val="nil"/>
              <w:left w:val="nil"/>
              <w:bottom w:val="nil"/>
              <w:right w:val="nil"/>
            </w:tcBorders>
            <w:shd w:val="clear" w:color="auto" w:fill="auto"/>
            <w:noWrap/>
            <w:vAlign w:val="bottom"/>
          </w:tcPr>
          <w:p w:rsidR="009624FF" w:rsidRDefault="009624FF" w:rsidP="009B2CDC">
            <w:pPr>
              <w:rPr>
                <w:rFonts w:ascii="Arial" w:hAnsi="Arial" w:cs="Arial"/>
                <w:sz w:val="28"/>
                <w:szCs w:val="28"/>
              </w:rPr>
            </w:pPr>
          </w:p>
        </w:tc>
        <w:tc>
          <w:tcPr>
            <w:tcW w:w="1199" w:type="dxa"/>
            <w:tcBorders>
              <w:top w:val="nil"/>
              <w:left w:val="nil"/>
              <w:bottom w:val="nil"/>
              <w:right w:val="single" w:sz="8" w:space="0" w:color="auto"/>
            </w:tcBorders>
            <w:shd w:val="clear" w:color="auto" w:fill="auto"/>
            <w:noWrap/>
            <w:vAlign w:val="bottom"/>
          </w:tcPr>
          <w:p w:rsidR="009624FF" w:rsidRDefault="009624FF" w:rsidP="009B2CDC">
            <w:pPr>
              <w:rPr>
                <w:rFonts w:ascii="Arial" w:hAnsi="Arial" w:cs="Arial"/>
                <w:sz w:val="28"/>
                <w:szCs w:val="28"/>
              </w:rPr>
            </w:pPr>
            <w:r>
              <w:rPr>
                <w:rFonts w:ascii="Arial" w:hAnsi="Arial" w:cs="Arial"/>
                <w:sz w:val="28"/>
                <w:szCs w:val="28"/>
              </w:rPr>
              <w:t> </w:t>
            </w:r>
          </w:p>
        </w:tc>
      </w:tr>
      <w:tr w:rsidR="009624FF" w:rsidTr="009B2CDC">
        <w:trPr>
          <w:trHeight w:val="375"/>
        </w:trPr>
        <w:tc>
          <w:tcPr>
            <w:tcW w:w="2860" w:type="dxa"/>
            <w:tcBorders>
              <w:top w:val="nil"/>
              <w:left w:val="single" w:sz="8" w:space="0" w:color="auto"/>
              <w:bottom w:val="single" w:sz="8" w:space="0" w:color="auto"/>
              <w:right w:val="nil"/>
            </w:tcBorders>
            <w:shd w:val="clear" w:color="auto" w:fill="C0C0C0"/>
            <w:noWrap/>
            <w:vAlign w:val="bottom"/>
          </w:tcPr>
          <w:p w:rsidR="009624FF" w:rsidRDefault="009624FF" w:rsidP="009B2CDC">
            <w:pPr>
              <w:rPr>
                <w:rFonts w:ascii="Arial" w:hAnsi="Arial" w:cs="Arial"/>
                <w:b/>
                <w:bCs/>
              </w:rPr>
            </w:pPr>
            <w:r>
              <w:rPr>
                <w:rFonts w:ascii="Arial" w:hAnsi="Arial" w:cs="Arial"/>
                <w:b/>
                <w:bCs/>
              </w:rPr>
              <w:t xml:space="preserve">VII Saldo </w:t>
            </w:r>
          </w:p>
        </w:tc>
        <w:tc>
          <w:tcPr>
            <w:tcW w:w="1033" w:type="dxa"/>
            <w:tcBorders>
              <w:top w:val="single" w:sz="4" w:space="0" w:color="auto"/>
              <w:left w:val="single" w:sz="4" w:space="0" w:color="auto"/>
              <w:bottom w:val="single" w:sz="8"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014" w:type="dxa"/>
            <w:tcBorders>
              <w:top w:val="single" w:sz="4" w:space="0" w:color="auto"/>
              <w:left w:val="nil"/>
              <w:bottom w:val="single" w:sz="8"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8"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7" w:type="dxa"/>
            <w:tcBorders>
              <w:top w:val="single" w:sz="4" w:space="0" w:color="auto"/>
              <w:left w:val="nil"/>
              <w:bottom w:val="single" w:sz="8"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c>
          <w:tcPr>
            <w:tcW w:w="1199" w:type="dxa"/>
            <w:tcBorders>
              <w:top w:val="single" w:sz="4" w:space="0" w:color="auto"/>
              <w:left w:val="nil"/>
              <w:bottom w:val="single" w:sz="8" w:space="0" w:color="auto"/>
              <w:right w:val="single" w:sz="4" w:space="0" w:color="auto"/>
            </w:tcBorders>
            <w:shd w:val="clear" w:color="auto" w:fill="C0C0C0"/>
            <w:noWrap/>
            <w:vAlign w:val="bottom"/>
          </w:tcPr>
          <w:p w:rsidR="009624FF" w:rsidRDefault="009624FF" w:rsidP="009B2CDC">
            <w:pPr>
              <w:jc w:val="right"/>
              <w:rPr>
                <w:rFonts w:ascii="Arial" w:hAnsi="Arial" w:cs="Arial"/>
                <w:sz w:val="28"/>
                <w:szCs w:val="28"/>
              </w:rPr>
            </w:pPr>
          </w:p>
        </w:tc>
      </w:tr>
    </w:tbl>
    <w:p w:rsidR="009624FF" w:rsidRDefault="009624FF" w:rsidP="009624FF">
      <w:pPr>
        <w:ind w:left="240" w:hanging="240"/>
        <w:jc w:val="both"/>
      </w:pPr>
    </w:p>
    <w:p w:rsidR="009624FF" w:rsidRPr="00A104D6" w:rsidRDefault="009624FF" w:rsidP="00A104D6">
      <w:pPr>
        <w:spacing w:line="240" w:lineRule="auto"/>
        <w:jc w:val="both"/>
        <w:rPr>
          <w:rFonts w:ascii="Times New Roman" w:eastAsia="Times New Roman" w:hAnsi="Times New Roman" w:cs="Times New Roman"/>
          <w:sz w:val="24"/>
          <w:szCs w:val="24"/>
          <w:lang w:eastAsia="es-ES"/>
        </w:rPr>
      </w:pPr>
    </w:p>
    <w:sectPr w:rsidR="009624FF" w:rsidRPr="00A104D6" w:rsidSect="00EB15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6022183"/>
    <w:multiLevelType w:val="hybridMultilevel"/>
    <w:tmpl w:val="088AE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C62150"/>
    <w:multiLevelType w:val="hybridMultilevel"/>
    <w:tmpl w:val="7F4E4906"/>
    <w:lvl w:ilvl="0" w:tplc="22407C9A">
      <w:start w:val="1"/>
      <w:numFmt w:val="bullet"/>
      <w:lvlText w:val=""/>
      <w:lvlJc w:val="left"/>
      <w:pPr>
        <w:tabs>
          <w:tab w:val="num" w:pos="1560"/>
        </w:tabs>
        <w:ind w:left="1560" w:hanging="360"/>
      </w:pPr>
      <w:rPr>
        <w:rFonts w:ascii="Symbol" w:hAnsi="Symbol" w:hint="default"/>
      </w:rPr>
    </w:lvl>
    <w:lvl w:ilvl="1" w:tplc="0C0A0003" w:tentative="1">
      <w:start w:val="1"/>
      <w:numFmt w:val="bullet"/>
      <w:lvlText w:val="o"/>
      <w:lvlJc w:val="left"/>
      <w:pPr>
        <w:tabs>
          <w:tab w:val="num" w:pos="1920"/>
        </w:tabs>
        <w:ind w:left="1920" w:hanging="360"/>
      </w:pPr>
      <w:rPr>
        <w:rFonts w:ascii="Courier New" w:hAnsi="Courier New" w:cs="Courier New" w:hint="default"/>
      </w:rPr>
    </w:lvl>
    <w:lvl w:ilvl="2" w:tplc="0C0A0005" w:tentative="1">
      <w:start w:val="1"/>
      <w:numFmt w:val="bullet"/>
      <w:lvlText w:val=""/>
      <w:lvlJc w:val="left"/>
      <w:pPr>
        <w:tabs>
          <w:tab w:val="num" w:pos="2640"/>
        </w:tabs>
        <w:ind w:left="2640" w:hanging="360"/>
      </w:pPr>
      <w:rPr>
        <w:rFonts w:ascii="Wingdings" w:hAnsi="Wingdings" w:hint="default"/>
      </w:rPr>
    </w:lvl>
    <w:lvl w:ilvl="3" w:tplc="0C0A0001" w:tentative="1">
      <w:start w:val="1"/>
      <w:numFmt w:val="bullet"/>
      <w:lvlText w:val=""/>
      <w:lvlJc w:val="left"/>
      <w:pPr>
        <w:tabs>
          <w:tab w:val="num" w:pos="3360"/>
        </w:tabs>
        <w:ind w:left="3360" w:hanging="360"/>
      </w:pPr>
      <w:rPr>
        <w:rFonts w:ascii="Symbol" w:hAnsi="Symbol" w:hint="default"/>
      </w:rPr>
    </w:lvl>
    <w:lvl w:ilvl="4" w:tplc="0C0A0003" w:tentative="1">
      <w:start w:val="1"/>
      <w:numFmt w:val="bullet"/>
      <w:lvlText w:val="o"/>
      <w:lvlJc w:val="left"/>
      <w:pPr>
        <w:tabs>
          <w:tab w:val="num" w:pos="4080"/>
        </w:tabs>
        <w:ind w:left="4080" w:hanging="360"/>
      </w:pPr>
      <w:rPr>
        <w:rFonts w:ascii="Courier New" w:hAnsi="Courier New" w:cs="Courier New" w:hint="default"/>
      </w:rPr>
    </w:lvl>
    <w:lvl w:ilvl="5" w:tplc="0C0A0005" w:tentative="1">
      <w:start w:val="1"/>
      <w:numFmt w:val="bullet"/>
      <w:lvlText w:val=""/>
      <w:lvlJc w:val="left"/>
      <w:pPr>
        <w:tabs>
          <w:tab w:val="num" w:pos="4800"/>
        </w:tabs>
        <w:ind w:left="4800" w:hanging="360"/>
      </w:pPr>
      <w:rPr>
        <w:rFonts w:ascii="Wingdings" w:hAnsi="Wingdings" w:hint="default"/>
      </w:rPr>
    </w:lvl>
    <w:lvl w:ilvl="6" w:tplc="0C0A0001" w:tentative="1">
      <w:start w:val="1"/>
      <w:numFmt w:val="bullet"/>
      <w:lvlText w:val=""/>
      <w:lvlJc w:val="left"/>
      <w:pPr>
        <w:tabs>
          <w:tab w:val="num" w:pos="5520"/>
        </w:tabs>
        <w:ind w:left="5520" w:hanging="360"/>
      </w:pPr>
      <w:rPr>
        <w:rFonts w:ascii="Symbol" w:hAnsi="Symbol" w:hint="default"/>
      </w:rPr>
    </w:lvl>
    <w:lvl w:ilvl="7" w:tplc="0C0A0003" w:tentative="1">
      <w:start w:val="1"/>
      <w:numFmt w:val="bullet"/>
      <w:lvlText w:val="o"/>
      <w:lvlJc w:val="left"/>
      <w:pPr>
        <w:tabs>
          <w:tab w:val="num" w:pos="6240"/>
        </w:tabs>
        <w:ind w:left="6240" w:hanging="360"/>
      </w:pPr>
      <w:rPr>
        <w:rFonts w:ascii="Courier New" w:hAnsi="Courier New" w:cs="Courier New" w:hint="default"/>
      </w:rPr>
    </w:lvl>
    <w:lvl w:ilvl="8" w:tplc="0C0A0005" w:tentative="1">
      <w:start w:val="1"/>
      <w:numFmt w:val="bullet"/>
      <w:lvlText w:val=""/>
      <w:lvlJc w:val="left"/>
      <w:pPr>
        <w:tabs>
          <w:tab w:val="num" w:pos="6960"/>
        </w:tabs>
        <w:ind w:left="6960" w:hanging="360"/>
      </w:pPr>
      <w:rPr>
        <w:rFonts w:ascii="Wingdings" w:hAnsi="Wingdings" w:hint="default"/>
      </w:rPr>
    </w:lvl>
  </w:abstractNum>
  <w:abstractNum w:abstractNumId="4">
    <w:nsid w:val="45AE59C4"/>
    <w:multiLevelType w:val="multilevel"/>
    <w:tmpl w:val="F0F8DD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EA31665"/>
    <w:multiLevelType w:val="singleLevel"/>
    <w:tmpl w:val="A150E24E"/>
    <w:lvl w:ilvl="0">
      <w:start w:val="3"/>
      <w:numFmt w:val="bullet"/>
      <w:lvlText w:val="-"/>
      <w:lvlJc w:val="left"/>
      <w:pPr>
        <w:tabs>
          <w:tab w:val="num" w:pos="360"/>
        </w:tabs>
        <w:ind w:left="360" w:hanging="360"/>
      </w:pPr>
      <w:rPr>
        <w:rFonts w:hint="default"/>
      </w:rPr>
    </w:lvl>
  </w:abstractNum>
  <w:abstractNum w:abstractNumId="6">
    <w:nsid w:val="61ED7D97"/>
    <w:multiLevelType w:val="hybridMultilevel"/>
    <w:tmpl w:val="BA8653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B9F0496"/>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6"/>
  </w:num>
  <w:num w:numId="4">
    <w:abstractNumId w:val="2"/>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D6"/>
    <w:rsid w:val="0019551E"/>
    <w:rsid w:val="00221414"/>
    <w:rsid w:val="002B0FF7"/>
    <w:rsid w:val="0032194D"/>
    <w:rsid w:val="005074CE"/>
    <w:rsid w:val="00535DA1"/>
    <w:rsid w:val="00611092"/>
    <w:rsid w:val="00840F27"/>
    <w:rsid w:val="008B368B"/>
    <w:rsid w:val="00954821"/>
    <w:rsid w:val="00961938"/>
    <w:rsid w:val="009624FF"/>
    <w:rsid w:val="009B2CDC"/>
    <w:rsid w:val="00A104D6"/>
    <w:rsid w:val="00A61370"/>
    <w:rsid w:val="00A6319C"/>
    <w:rsid w:val="00BE0681"/>
    <w:rsid w:val="00CE7944"/>
    <w:rsid w:val="00EB15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504"/>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A104D6"/>
    <w:pPr>
      <w:spacing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104D6"/>
    <w:rPr>
      <w:rFonts w:ascii="Tahoma" w:hAnsi="Tahoma" w:cs="Tahoma"/>
      <w:sz w:val="16"/>
      <w:szCs w:val="16"/>
      <w:lang w:val="ca-ES"/>
    </w:rPr>
  </w:style>
  <w:style w:type="paragraph" w:styleId="Pargrafdellista">
    <w:name w:val="List Paragraph"/>
    <w:basedOn w:val="Normal"/>
    <w:uiPriority w:val="34"/>
    <w:qFormat/>
    <w:rsid w:val="001955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504"/>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A104D6"/>
    <w:pPr>
      <w:spacing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104D6"/>
    <w:rPr>
      <w:rFonts w:ascii="Tahoma" w:hAnsi="Tahoma" w:cs="Tahoma"/>
      <w:sz w:val="16"/>
      <w:szCs w:val="16"/>
      <w:lang w:val="ca-ES"/>
    </w:rPr>
  </w:style>
  <w:style w:type="paragraph" w:styleId="Pargrafdellista">
    <w:name w:val="List Paragraph"/>
    <w:basedOn w:val="Normal"/>
    <w:uiPriority w:val="34"/>
    <w:qFormat/>
    <w:rsid w:val="00195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2492</Words>
  <Characters>13710</Characters>
  <Application>Microsoft Office Word</Application>
  <DocSecurity>0</DocSecurity>
  <Lines>114</Lines>
  <Paragraphs>32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Profe</cp:lastModifiedBy>
  <cp:revision>3</cp:revision>
  <dcterms:created xsi:type="dcterms:W3CDTF">2017-10-20T14:43:00Z</dcterms:created>
  <dcterms:modified xsi:type="dcterms:W3CDTF">2017-10-20T14:57:00Z</dcterms:modified>
</cp:coreProperties>
</file>